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6705"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Na temelju članka 143. Zakona o odgoju i obrazovanju u osnovnoj i srednjoj školi (Narodne novine 87/08, 86/09, 92/10, 105/10 - ispravak, 90/11, 16/12, 86/12, 126/12-pročišćeni tekst, 94/13, 152/14, 7/17, 68/18, 98/19, 64/20 - Uredba, 151/22 i 156/23) i članka 41. točke 6. Statuta Grada Zagreba (Službeni glasnik Grada Zagreba 23/16, 2/18, 23/18, 3/20, 3/21, 11/21 - pročišćeni tekst i 16/22), Gradska skupština Grada Zagreba, na 39. sjednici, 5. prosinca 2024., donijela je</w:t>
      </w:r>
    </w:p>
    <w:p w14:paraId="2738EBD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DBCFD82" w14:textId="77777777" w:rsidR="002B542F" w:rsidRDefault="002B542F" w:rsidP="002B542F">
      <w:pPr>
        <w:pStyle w:val="StandardWeb"/>
        <w:shd w:val="clear" w:color="auto" w:fill="FFFFFF"/>
        <w:spacing w:before="0" w:beforeAutospacing="0" w:after="0" w:afterAutospacing="0"/>
        <w:jc w:val="center"/>
        <w:rPr>
          <w:color w:val="000000"/>
          <w:sz w:val="20"/>
          <w:szCs w:val="20"/>
        </w:rPr>
      </w:pPr>
      <w:r>
        <w:rPr>
          <w:b/>
          <w:bCs/>
          <w:color w:val="000000"/>
          <w:sz w:val="20"/>
          <w:szCs w:val="20"/>
        </w:rPr>
        <w:t>PROGRAM</w:t>
      </w:r>
    </w:p>
    <w:p w14:paraId="665652F8" w14:textId="77777777" w:rsidR="002B542F" w:rsidRDefault="002B542F" w:rsidP="002B542F">
      <w:pPr>
        <w:pStyle w:val="StandardWeb"/>
        <w:shd w:val="clear" w:color="auto" w:fill="FFFFFF"/>
        <w:spacing w:before="0" w:beforeAutospacing="0" w:after="0" w:afterAutospacing="0"/>
        <w:jc w:val="center"/>
        <w:rPr>
          <w:color w:val="000000"/>
          <w:sz w:val="20"/>
          <w:szCs w:val="20"/>
        </w:rPr>
      </w:pPr>
      <w:r>
        <w:rPr>
          <w:b/>
          <w:bCs/>
          <w:color w:val="000000"/>
          <w:sz w:val="20"/>
          <w:szCs w:val="20"/>
        </w:rPr>
        <w:t>javnih potreba u osnovnoškolskom odgoju i obrazovanju Grada Zagreba za 2025.</w:t>
      </w:r>
    </w:p>
    <w:p w14:paraId="18B9DFC5"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2DCA3CB8"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1. UVOD - STANJE I CILJEVI</w:t>
      </w:r>
    </w:p>
    <w:p w14:paraId="4288228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BA08986"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color w:val="000000"/>
          <w:sz w:val="20"/>
          <w:szCs w:val="20"/>
        </w:rPr>
        <w:t>Djelatnost osnovnoškolskog odgoja i obrazovanja, kao obvezne razine odgoja i obrazovanja kojom se stječu znanja i vještine za nastavak obrazovanja, u školskoj godini 2024./2025. provodi se u:</w:t>
      </w:r>
    </w:p>
    <w:p w14:paraId="58C8D1A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B1F5313"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b/>
          <w:bCs/>
          <w:color w:val="000000"/>
          <w:sz w:val="20"/>
          <w:szCs w:val="20"/>
        </w:rPr>
        <w:t>a/ osnovnim školama (ustanovama) kojima je osnivač Grad Zagreb</w:t>
      </w:r>
    </w:p>
    <w:p w14:paraId="6BC2D93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949"/>
        <w:gridCol w:w="2733"/>
        <w:gridCol w:w="1994"/>
        <w:gridCol w:w="2437"/>
      </w:tblGrid>
      <w:tr w:rsidR="002B542F" w14:paraId="7E514D93" w14:textId="77777777" w:rsidTr="002B542F">
        <w:trPr>
          <w:tblHeader/>
        </w:trPr>
        <w:tc>
          <w:tcPr>
            <w:tcW w:w="4943"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D14009A"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OSNOVNE ŠKOLE</w:t>
            </w:r>
          </w:p>
        </w:tc>
        <w:tc>
          <w:tcPr>
            <w:tcW w:w="2729"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367E3E4"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ŠKOLA</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39E9AC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UČENIKA</w:t>
            </w:r>
          </w:p>
        </w:tc>
        <w:tc>
          <w:tcPr>
            <w:tcW w:w="2434"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6A40B46"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RAZREDNIH ODJELA</w:t>
            </w:r>
          </w:p>
        </w:tc>
      </w:tr>
      <w:tr w:rsidR="002B542F" w14:paraId="6A2BCE24" w14:textId="77777777" w:rsidTr="002B542F">
        <w:tc>
          <w:tcPr>
            <w:tcW w:w="494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1019F5BE" w14:textId="77777777" w:rsidR="002B542F" w:rsidRDefault="002B542F">
            <w:pPr>
              <w:pStyle w:val="StandardWeb"/>
              <w:spacing w:before="0" w:beforeAutospacing="0" w:after="0" w:afterAutospacing="0"/>
              <w:jc w:val="both"/>
              <w:rPr>
                <w:color w:val="000000"/>
                <w:sz w:val="20"/>
                <w:szCs w:val="20"/>
              </w:rPr>
            </w:pPr>
            <w:r>
              <w:rPr>
                <w:b/>
                <w:bCs/>
                <w:color w:val="000000"/>
                <w:sz w:val="20"/>
                <w:szCs w:val="20"/>
              </w:rPr>
              <w:t>REDOVITE</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EF53EE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111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317A3B2B"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61.765</w:t>
            </w:r>
          </w:p>
        </w:tc>
        <w:tc>
          <w:tcPr>
            <w:tcW w:w="243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14:paraId="393CBD0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3.008</w:t>
            </w:r>
          </w:p>
        </w:tc>
      </w:tr>
      <w:tr w:rsidR="002B542F" w14:paraId="628ADA78" w14:textId="77777777" w:rsidTr="002B542F">
        <w:tc>
          <w:tcPr>
            <w:tcW w:w="494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2D9021CE" w14:textId="77777777" w:rsidR="002B542F" w:rsidRDefault="002B542F">
            <w:pPr>
              <w:pStyle w:val="StandardWeb"/>
              <w:spacing w:before="0" w:beforeAutospacing="0" w:after="0" w:afterAutospacing="0"/>
              <w:rPr>
                <w:color w:val="000000"/>
                <w:sz w:val="20"/>
                <w:szCs w:val="20"/>
              </w:rPr>
            </w:pPr>
            <w:r>
              <w:rPr>
                <w:b/>
                <w:bCs/>
                <w:color w:val="000000"/>
                <w:sz w:val="20"/>
                <w:szCs w:val="20"/>
              </w:rPr>
              <w:t>POSEBNE</w:t>
            </w:r>
          </w:p>
          <w:p w14:paraId="0D6DB6CD" w14:textId="77777777" w:rsidR="002B542F" w:rsidRDefault="002B542F">
            <w:pPr>
              <w:pStyle w:val="StandardWeb"/>
              <w:spacing w:before="0" w:beforeAutospacing="0" w:after="0" w:afterAutospacing="0"/>
              <w:rPr>
                <w:color w:val="000000"/>
                <w:sz w:val="20"/>
                <w:szCs w:val="20"/>
              </w:rPr>
            </w:pPr>
            <w:r>
              <w:rPr>
                <w:b/>
                <w:bCs/>
                <w:color w:val="000000"/>
                <w:sz w:val="20"/>
                <w:szCs w:val="20"/>
              </w:rPr>
              <w:t>(ZA UČENIKE S TEŠKOĆAMA)</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50A9D94"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4</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34C1F11"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680</w:t>
            </w:r>
          </w:p>
        </w:tc>
        <w:tc>
          <w:tcPr>
            <w:tcW w:w="243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A50A305"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128</w:t>
            </w:r>
          </w:p>
        </w:tc>
      </w:tr>
      <w:tr w:rsidR="002B542F" w14:paraId="0F9EBD48" w14:textId="77777777" w:rsidTr="002B542F">
        <w:tc>
          <w:tcPr>
            <w:tcW w:w="494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3EC1DC4" w14:textId="77777777" w:rsidR="002B542F" w:rsidRDefault="002B542F">
            <w:pPr>
              <w:pStyle w:val="StandardWeb"/>
              <w:spacing w:before="0" w:beforeAutospacing="0" w:after="0" w:afterAutospacing="0"/>
              <w:rPr>
                <w:color w:val="000000"/>
                <w:sz w:val="20"/>
                <w:szCs w:val="20"/>
              </w:rPr>
            </w:pPr>
            <w:r>
              <w:rPr>
                <w:b/>
                <w:bCs/>
                <w:color w:val="000000"/>
                <w:sz w:val="20"/>
                <w:szCs w:val="20"/>
              </w:rPr>
              <w:t>UMJETNIČKE</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43E9876"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06B997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864</w:t>
            </w:r>
          </w:p>
        </w:tc>
        <w:tc>
          <w:tcPr>
            <w:tcW w:w="243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AEA753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74</w:t>
            </w:r>
          </w:p>
        </w:tc>
      </w:tr>
      <w:tr w:rsidR="002B542F" w14:paraId="3094932D" w14:textId="77777777" w:rsidTr="002B542F">
        <w:tc>
          <w:tcPr>
            <w:tcW w:w="4943" w:type="dxa"/>
            <w:tcBorders>
              <w:top w:val="single" w:sz="6" w:space="0" w:color="000000"/>
              <w:right w:val="single" w:sz="6" w:space="0" w:color="000000"/>
            </w:tcBorders>
            <w:shd w:val="clear" w:color="auto" w:fill="FFFFFF"/>
            <w:tcMar>
              <w:top w:w="0" w:type="dxa"/>
              <w:left w:w="50" w:type="dxa"/>
              <w:bottom w:w="0" w:type="dxa"/>
              <w:right w:w="50" w:type="dxa"/>
            </w:tcMar>
            <w:hideMark/>
          </w:tcPr>
          <w:p w14:paraId="57D03CF6" w14:textId="77777777" w:rsidR="002B542F" w:rsidRDefault="002B542F">
            <w:pPr>
              <w:pStyle w:val="StandardWeb"/>
              <w:spacing w:before="0" w:beforeAutospacing="0" w:after="0" w:afterAutospacing="0"/>
              <w:rPr>
                <w:color w:val="000000"/>
                <w:sz w:val="20"/>
                <w:szCs w:val="20"/>
              </w:rPr>
            </w:pPr>
            <w:r>
              <w:rPr>
                <w:b/>
                <w:bCs/>
                <w:color w:val="000000"/>
                <w:sz w:val="20"/>
                <w:szCs w:val="20"/>
              </w:rPr>
              <w:t>SREDNJE UMJETNIČKE ŠKOLE KOJE PROVODE OSNOVNO GLAZBENO OBRAZOVANJE</w:t>
            </w:r>
          </w:p>
        </w:tc>
        <w:tc>
          <w:tcPr>
            <w:tcW w:w="2729"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6ABF7FFB"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6 </w:t>
            </w:r>
            <w:r>
              <w:rPr>
                <w:color w:val="000000"/>
                <w:sz w:val="20"/>
                <w:szCs w:val="20"/>
              </w:rPr>
              <w:t>GLAZBENIH I</w:t>
            </w:r>
          </w:p>
          <w:p w14:paraId="4F9DBF7C"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3 </w:t>
            </w:r>
            <w:r>
              <w:rPr>
                <w:color w:val="000000"/>
                <w:sz w:val="20"/>
                <w:szCs w:val="20"/>
              </w:rPr>
              <w:t>PLESNE ŠKOLE</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71C7E93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3.001</w:t>
            </w:r>
          </w:p>
        </w:tc>
        <w:tc>
          <w:tcPr>
            <w:tcW w:w="2434"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1D49BAEB"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242</w:t>
            </w:r>
          </w:p>
        </w:tc>
      </w:tr>
    </w:tbl>
    <w:p w14:paraId="4EDEFBF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B750BAB"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b/>
          <w:bCs/>
          <w:color w:val="000000"/>
          <w:sz w:val="20"/>
          <w:szCs w:val="20"/>
        </w:rPr>
        <w:t>b/ privatnim osnovnim školama s pravom javnosti</w:t>
      </w:r>
    </w:p>
    <w:p w14:paraId="344D904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949"/>
        <w:gridCol w:w="2733"/>
        <w:gridCol w:w="1994"/>
        <w:gridCol w:w="2437"/>
      </w:tblGrid>
      <w:tr w:rsidR="002B542F" w14:paraId="4F58E0A6" w14:textId="77777777" w:rsidTr="002B542F">
        <w:trPr>
          <w:tblHeader/>
        </w:trPr>
        <w:tc>
          <w:tcPr>
            <w:tcW w:w="4943"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EA43ED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OSNOVNE ŠKOLE</w:t>
            </w:r>
          </w:p>
        </w:tc>
        <w:tc>
          <w:tcPr>
            <w:tcW w:w="2729"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E0AC805"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ŠKOLA</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EA83778"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UČENIKA</w:t>
            </w:r>
          </w:p>
        </w:tc>
        <w:tc>
          <w:tcPr>
            <w:tcW w:w="2434"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664AD4B"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RAZREDNIH ODJELA</w:t>
            </w:r>
          </w:p>
        </w:tc>
      </w:tr>
      <w:tr w:rsidR="002B542F" w14:paraId="25AC8AA6" w14:textId="77777777" w:rsidTr="002B542F">
        <w:tc>
          <w:tcPr>
            <w:tcW w:w="494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1FAF284F" w14:textId="77777777" w:rsidR="002B542F" w:rsidRDefault="002B542F">
            <w:pPr>
              <w:pStyle w:val="StandardWeb"/>
              <w:spacing w:before="0" w:beforeAutospacing="0" w:after="0" w:afterAutospacing="0"/>
              <w:rPr>
                <w:color w:val="000000"/>
                <w:sz w:val="20"/>
                <w:szCs w:val="20"/>
              </w:rPr>
            </w:pPr>
            <w:r>
              <w:rPr>
                <w:b/>
                <w:bCs/>
                <w:color w:val="000000"/>
                <w:sz w:val="20"/>
                <w:szCs w:val="20"/>
              </w:rPr>
              <w:t>PRIVATNE</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DAA16AC"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13</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1349243"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1.334</w:t>
            </w:r>
          </w:p>
        </w:tc>
        <w:tc>
          <w:tcPr>
            <w:tcW w:w="243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8DBDCA4"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85</w:t>
            </w:r>
          </w:p>
        </w:tc>
      </w:tr>
      <w:tr w:rsidR="002B542F" w14:paraId="696D4310" w14:textId="77777777" w:rsidTr="002B542F">
        <w:tc>
          <w:tcPr>
            <w:tcW w:w="494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674FBA93" w14:textId="77777777" w:rsidR="002B542F" w:rsidRDefault="002B542F">
            <w:pPr>
              <w:pStyle w:val="StandardWeb"/>
              <w:spacing w:before="0" w:beforeAutospacing="0" w:after="0" w:afterAutospacing="0"/>
              <w:rPr>
                <w:color w:val="000000"/>
                <w:sz w:val="20"/>
                <w:szCs w:val="20"/>
              </w:rPr>
            </w:pPr>
            <w:r>
              <w:rPr>
                <w:b/>
                <w:bCs/>
                <w:color w:val="000000"/>
                <w:sz w:val="20"/>
                <w:szCs w:val="20"/>
              </w:rPr>
              <w:t>PRIVATNE</w:t>
            </w:r>
          </w:p>
          <w:p w14:paraId="78B5830C" w14:textId="77777777" w:rsidR="002B542F" w:rsidRDefault="002B542F">
            <w:pPr>
              <w:pStyle w:val="StandardWeb"/>
              <w:spacing w:before="0" w:beforeAutospacing="0" w:after="0" w:afterAutospacing="0"/>
              <w:rPr>
                <w:color w:val="000000"/>
                <w:sz w:val="20"/>
                <w:szCs w:val="20"/>
              </w:rPr>
            </w:pPr>
            <w:r>
              <w:rPr>
                <w:b/>
                <w:bCs/>
                <w:color w:val="000000"/>
                <w:sz w:val="20"/>
                <w:szCs w:val="20"/>
              </w:rPr>
              <w:t>UMJETNIČKE</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67167E8"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7AC158F"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25</w:t>
            </w:r>
          </w:p>
        </w:tc>
        <w:tc>
          <w:tcPr>
            <w:tcW w:w="243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FC3E678"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w:t>
            </w:r>
          </w:p>
        </w:tc>
      </w:tr>
      <w:tr w:rsidR="002B542F" w14:paraId="64879F42" w14:textId="77777777" w:rsidTr="002B542F">
        <w:tc>
          <w:tcPr>
            <w:tcW w:w="494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1FB2A2DE" w14:textId="77777777" w:rsidR="002B542F" w:rsidRDefault="002B542F">
            <w:pPr>
              <w:pStyle w:val="StandardWeb"/>
              <w:spacing w:before="0" w:beforeAutospacing="0" w:after="0" w:afterAutospacing="0"/>
              <w:rPr>
                <w:color w:val="000000"/>
                <w:sz w:val="20"/>
                <w:szCs w:val="20"/>
              </w:rPr>
            </w:pPr>
            <w:r>
              <w:rPr>
                <w:b/>
                <w:bCs/>
                <w:color w:val="000000"/>
                <w:sz w:val="20"/>
                <w:szCs w:val="20"/>
              </w:rPr>
              <w:t>SREDNJE PRIVATNE UMJETNIČKE ŠKOLE KOJE PROVODE OSNOVNO GLAZBENO OBRAZOVANJE</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31EE143"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7</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2B48D2C"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410</w:t>
            </w:r>
          </w:p>
        </w:tc>
        <w:tc>
          <w:tcPr>
            <w:tcW w:w="243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398B5EA"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77</w:t>
            </w:r>
          </w:p>
        </w:tc>
      </w:tr>
      <w:tr w:rsidR="002B542F" w14:paraId="748B80B0" w14:textId="77777777" w:rsidTr="002B542F">
        <w:tc>
          <w:tcPr>
            <w:tcW w:w="4943" w:type="dxa"/>
            <w:tcBorders>
              <w:top w:val="single" w:sz="6" w:space="0" w:color="000000"/>
              <w:right w:val="single" w:sz="6" w:space="0" w:color="000000"/>
            </w:tcBorders>
            <w:shd w:val="clear" w:color="auto" w:fill="FFFFFF"/>
            <w:tcMar>
              <w:top w:w="0" w:type="dxa"/>
              <w:left w:w="50" w:type="dxa"/>
              <w:bottom w:w="0" w:type="dxa"/>
              <w:right w:w="50" w:type="dxa"/>
            </w:tcMar>
            <w:hideMark/>
          </w:tcPr>
          <w:p w14:paraId="41F58B3B" w14:textId="77777777" w:rsidR="002B542F" w:rsidRDefault="002B542F">
            <w:pPr>
              <w:pStyle w:val="StandardWeb"/>
              <w:spacing w:before="0" w:beforeAutospacing="0" w:after="0" w:afterAutospacing="0"/>
              <w:rPr>
                <w:color w:val="000000"/>
                <w:sz w:val="20"/>
                <w:szCs w:val="20"/>
              </w:rPr>
            </w:pPr>
            <w:r>
              <w:rPr>
                <w:b/>
                <w:bCs/>
                <w:color w:val="000000"/>
                <w:sz w:val="20"/>
                <w:szCs w:val="20"/>
              </w:rPr>
              <w:t>MEĐUNARODNI PROGRAMI</w:t>
            </w:r>
          </w:p>
        </w:tc>
        <w:tc>
          <w:tcPr>
            <w:tcW w:w="2729"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03EB31A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70DB7CC5"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461</w:t>
            </w:r>
          </w:p>
        </w:tc>
        <w:tc>
          <w:tcPr>
            <w:tcW w:w="2434"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2F4E93DE"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36</w:t>
            </w:r>
          </w:p>
        </w:tc>
      </w:tr>
    </w:tbl>
    <w:p w14:paraId="26D4E65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0962C2A"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b/>
          <w:bCs/>
          <w:color w:val="000000"/>
          <w:sz w:val="20"/>
          <w:szCs w:val="20"/>
        </w:rPr>
        <w:t>Ukupan broj učenika u osnovnim školama Grada Zagreba</w:t>
      </w:r>
      <w:r>
        <w:rPr>
          <w:color w:val="000000"/>
          <w:sz w:val="20"/>
          <w:szCs w:val="20"/>
        </w:rPr>
        <w:t> (redovite, posebne, privatne i škole koje provode međunarodne programe): </w:t>
      </w:r>
      <w:r>
        <w:rPr>
          <w:b/>
          <w:bCs/>
          <w:color w:val="000000"/>
          <w:sz w:val="20"/>
          <w:szCs w:val="20"/>
        </w:rPr>
        <w:t>64.240.</w:t>
      </w:r>
    </w:p>
    <w:p w14:paraId="2C2931CF"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color w:val="000000"/>
          <w:sz w:val="20"/>
          <w:szCs w:val="20"/>
        </w:rPr>
        <w:t>Osnovno glazbeno obrazovanje izvodi se prema osnovnoškolskom umjetničkom kurikulumu u šestogodišnjem trajanju, a osnovno plesno obrazovanje prema osnovnoškolskom umjetničkom kurikulumu u četverogodišnjem trajanju.</w:t>
      </w:r>
    </w:p>
    <w:p w14:paraId="436890EA"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color w:val="000000"/>
          <w:sz w:val="20"/>
          <w:szCs w:val="20"/>
        </w:rPr>
        <w:lastRenderedPageBreak/>
        <w:t>U osnovnim i srednjim glazbenim i plesnim školama osnivača Grada Zagreba osnovnim umjetničkim obrazovanjem obuhvaćeno je ukupno </w:t>
      </w:r>
      <w:r>
        <w:rPr>
          <w:b/>
          <w:bCs/>
          <w:color w:val="000000"/>
          <w:sz w:val="20"/>
          <w:szCs w:val="20"/>
        </w:rPr>
        <w:t>3.865</w:t>
      </w:r>
      <w:r>
        <w:rPr>
          <w:color w:val="000000"/>
          <w:sz w:val="20"/>
          <w:szCs w:val="20"/>
        </w:rPr>
        <w:t> učenika u </w:t>
      </w:r>
      <w:r>
        <w:rPr>
          <w:b/>
          <w:bCs/>
          <w:color w:val="000000"/>
          <w:sz w:val="20"/>
          <w:szCs w:val="20"/>
        </w:rPr>
        <w:t>316</w:t>
      </w:r>
      <w:r>
        <w:rPr>
          <w:color w:val="000000"/>
          <w:sz w:val="20"/>
          <w:szCs w:val="20"/>
        </w:rPr>
        <w:t> razrednih odjela, a u privatnim glazbenim školama školuje se </w:t>
      </w:r>
      <w:r>
        <w:rPr>
          <w:b/>
          <w:bCs/>
          <w:color w:val="000000"/>
          <w:sz w:val="20"/>
          <w:szCs w:val="20"/>
        </w:rPr>
        <w:t>435</w:t>
      </w:r>
      <w:r>
        <w:rPr>
          <w:color w:val="000000"/>
          <w:sz w:val="20"/>
          <w:szCs w:val="20"/>
        </w:rPr>
        <w:t> učenika u </w:t>
      </w:r>
      <w:r>
        <w:rPr>
          <w:b/>
          <w:bCs/>
          <w:color w:val="000000"/>
          <w:sz w:val="20"/>
          <w:szCs w:val="20"/>
        </w:rPr>
        <w:t>83</w:t>
      </w:r>
      <w:r>
        <w:rPr>
          <w:color w:val="000000"/>
          <w:sz w:val="20"/>
          <w:szCs w:val="20"/>
        </w:rPr>
        <w:t> razredna odjela. Sveukupno je osnovnim umjetničkim obrazovanjem, kojim učenici stječu znanja i sposobnosti za nastavak obrazovanja, obuhvaćeno </w:t>
      </w:r>
      <w:r>
        <w:rPr>
          <w:b/>
          <w:bCs/>
          <w:color w:val="000000"/>
          <w:sz w:val="20"/>
          <w:szCs w:val="20"/>
        </w:rPr>
        <w:t>4.300</w:t>
      </w:r>
      <w:r>
        <w:rPr>
          <w:color w:val="000000"/>
          <w:sz w:val="20"/>
          <w:szCs w:val="20"/>
        </w:rPr>
        <w:t> učenika u </w:t>
      </w:r>
      <w:r>
        <w:rPr>
          <w:b/>
          <w:bCs/>
          <w:color w:val="000000"/>
          <w:sz w:val="20"/>
          <w:szCs w:val="20"/>
        </w:rPr>
        <w:t>399</w:t>
      </w:r>
      <w:r>
        <w:rPr>
          <w:color w:val="000000"/>
          <w:sz w:val="20"/>
          <w:szCs w:val="20"/>
        </w:rPr>
        <w:t> razrednih odjela i svi su istodobno i polaznici redovitih osnovnih škola.</w:t>
      </w:r>
    </w:p>
    <w:p w14:paraId="1D8C3C1F"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color w:val="000000"/>
          <w:sz w:val="20"/>
          <w:szCs w:val="20"/>
        </w:rPr>
        <w:t>U četiri osnovne vjerske škole školuje se </w:t>
      </w:r>
      <w:r>
        <w:rPr>
          <w:b/>
          <w:bCs/>
          <w:color w:val="000000"/>
          <w:sz w:val="20"/>
          <w:szCs w:val="20"/>
        </w:rPr>
        <w:t>776</w:t>
      </w:r>
      <w:r>
        <w:rPr>
          <w:color w:val="000000"/>
          <w:sz w:val="20"/>
          <w:szCs w:val="20"/>
        </w:rPr>
        <w:t> učenika u </w:t>
      </w:r>
      <w:r>
        <w:rPr>
          <w:b/>
          <w:bCs/>
          <w:color w:val="000000"/>
          <w:sz w:val="20"/>
          <w:szCs w:val="20"/>
        </w:rPr>
        <w:t>41</w:t>
      </w:r>
      <w:r>
        <w:rPr>
          <w:color w:val="000000"/>
          <w:sz w:val="20"/>
          <w:szCs w:val="20"/>
        </w:rPr>
        <w:t> razrednom odjelu. Škole se financiraju na temelju Ugovora između Svete Stolice i Republike Hrvatske, osim plaća zaposlenika i naknada za prijevoz, za rad na terenu i odvojeni život.</w:t>
      </w:r>
    </w:p>
    <w:p w14:paraId="27EB464F" w14:textId="77777777" w:rsidR="002B542F" w:rsidRDefault="002B542F" w:rsidP="002B542F">
      <w:pPr>
        <w:pStyle w:val="StandardWeb"/>
        <w:shd w:val="clear" w:color="auto" w:fill="FFFFFF"/>
        <w:spacing w:before="0" w:beforeAutospacing="0" w:after="0" w:afterAutospacing="0"/>
        <w:ind w:firstLine="700"/>
        <w:jc w:val="both"/>
        <w:rPr>
          <w:color w:val="000000"/>
          <w:sz w:val="20"/>
          <w:szCs w:val="20"/>
        </w:rPr>
      </w:pPr>
      <w:r>
        <w:rPr>
          <w:color w:val="000000"/>
          <w:sz w:val="20"/>
          <w:szCs w:val="20"/>
        </w:rPr>
        <w:t>U Osnovnoj školi Matije Gupca realizira se i međunarodni program MYP IBO, program Hrvatske škole na engleskom jeziku i djelatnost predškolskog odgoja i naobrazbe te skrbi o djeci predškolske dobi, ostvarivanjem desetosatnog programa odgojno-obrazovnog rada s djecom predškolske dobi od navršenih pet godina života do polaska u osnovnu školu. U MYP IBO programu školuje se </w:t>
      </w:r>
      <w:r>
        <w:rPr>
          <w:b/>
          <w:bCs/>
          <w:color w:val="000000"/>
          <w:sz w:val="20"/>
          <w:szCs w:val="20"/>
        </w:rPr>
        <w:t>147</w:t>
      </w:r>
      <w:r>
        <w:rPr>
          <w:color w:val="000000"/>
          <w:sz w:val="20"/>
          <w:szCs w:val="20"/>
        </w:rPr>
        <w:t> učenika u </w:t>
      </w:r>
      <w:r>
        <w:rPr>
          <w:b/>
          <w:bCs/>
          <w:color w:val="000000"/>
          <w:sz w:val="20"/>
          <w:szCs w:val="20"/>
        </w:rPr>
        <w:t>9</w:t>
      </w:r>
      <w:r>
        <w:rPr>
          <w:color w:val="000000"/>
          <w:sz w:val="20"/>
          <w:szCs w:val="20"/>
        </w:rPr>
        <w:t> razrednih odjela (broj učenika iskazan je u ukupnom broju učenika u redovitim osnovnim školama u Gradu Zagrebu).</w:t>
      </w:r>
    </w:p>
    <w:p w14:paraId="07F4FE66" w14:textId="77777777" w:rsidR="002B542F" w:rsidRDefault="002B542F" w:rsidP="002B542F">
      <w:pPr>
        <w:pStyle w:val="StandardWeb"/>
        <w:shd w:val="clear" w:color="auto" w:fill="FFFFFF"/>
        <w:spacing w:before="0" w:beforeAutospacing="0" w:after="0" w:afterAutospacing="0"/>
        <w:ind w:firstLine="697"/>
        <w:jc w:val="both"/>
        <w:rPr>
          <w:color w:val="000000"/>
          <w:sz w:val="20"/>
          <w:szCs w:val="20"/>
        </w:rPr>
      </w:pPr>
      <w:r>
        <w:rPr>
          <w:color w:val="000000"/>
          <w:sz w:val="20"/>
          <w:szCs w:val="20"/>
        </w:rPr>
        <w:t>U školskoj godini 2024./2025. u </w:t>
      </w:r>
      <w:r>
        <w:rPr>
          <w:b/>
          <w:bCs/>
          <w:color w:val="000000"/>
          <w:sz w:val="20"/>
          <w:szCs w:val="20"/>
        </w:rPr>
        <w:t>36</w:t>
      </w:r>
      <w:r>
        <w:rPr>
          <w:color w:val="000000"/>
          <w:sz w:val="20"/>
          <w:szCs w:val="20"/>
        </w:rPr>
        <w:t> redovitih osnovnih škola ustrojena su </w:t>
      </w:r>
      <w:r>
        <w:rPr>
          <w:b/>
          <w:bCs/>
          <w:color w:val="000000"/>
          <w:sz w:val="20"/>
          <w:szCs w:val="20"/>
        </w:rPr>
        <w:t>84</w:t>
      </w:r>
      <w:r>
        <w:rPr>
          <w:color w:val="000000"/>
          <w:sz w:val="20"/>
          <w:szCs w:val="20"/>
        </w:rPr>
        <w:t> posebna razredna odjela i </w:t>
      </w:r>
      <w:r>
        <w:rPr>
          <w:b/>
          <w:bCs/>
          <w:color w:val="000000"/>
          <w:sz w:val="20"/>
          <w:szCs w:val="20"/>
        </w:rPr>
        <w:t>3</w:t>
      </w:r>
      <w:r>
        <w:rPr>
          <w:color w:val="000000"/>
          <w:sz w:val="20"/>
          <w:szCs w:val="20"/>
        </w:rPr>
        <w:t> posebne odgojno-obrazovne skupine za sveukupno </w:t>
      </w:r>
      <w:r>
        <w:rPr>
          <w:b/>
          <w:bCs/>
          <w:color w:val="000000"/>
          <w:sz w:val="20"/>
          <w:szCs w:val="20"/>
        </w:rPr>
        <w:t>447</w:t>
      </w:r>
      <w:r>
        <w:rPr>
          <w:color w:val="000000"/>
          <w:sz w:val="20"/>
          <w:szCs w:val="20"/>
        </w:rPr>
        <w:t> učenika s teškoćama u razvoju (od kojih je 17 učenika u posebnim odgojno-obrazovnim skupinama) koji se školuju sukladno Pravilniku o postupku utvrđivanja psihofizičkog stanja djeteta, učenika te sastavu stručnih povjerenstava (Narodne novine 67/14 i 63/20) i Pravilniku o osnovnoškolskom i srednjoškolskom odgoju i obrazovanju učenika s teškoćama u razvoju (Narodne novine 24/15). Navedeni broj učenika i razrednih odjela sastavni je dio ukupnog broja učenika i razrednih odjela u redovitim osnovnim školama u Gradu Zagrebu.</w:t>
      </w:r>
    </w:p>
    <w:p w14:paraId="5CD03D49" w14:textId="77777777" w:rsidR="002B542F" w:rsidRDefault="002B542F" w:rsidP="002B542F">
      <w:pPr>
        <w:pStyle w:val="StandardWeb"/>
        <w:shd w:val="clear" w:color="auto" w:fill="FFFFFF"/>
        <w:spacing w:before="0" w:beforeAutospacing="0" w:after="0" w:afterAutospacing="0"/>
        <w:ind w:firstLine="697"/>
        <w:jc w:val="both"/>
        <w:rPr>
          <w:color w:val="000000"/>
          <w:sz w:val="20"/>
          <w:szCs w:val="20"/>
        </w:rPr>
      </w:pPr>
      <w:r>
        <w:rPr>
          <w:color w:val="000000"/>
          <w:sz w:val="20"/>
          <w:szCs w:val="20"/>
        </w:rPr>
        <w:t>Program</w:t>
      </w:r>
      <w:r>
        <w:rPr>
          <w:i/>
          <w:iCs/>
          <w:color w:val="000000"/>
          <w:sz w:val="20"/>
          <w:szCs w:val="20"/>
        </w:rPr>
        <w:t> Škola u bolnici</w:t>
      </w:r>
      <w:r>
        <w:rPr>
          <w:color w:val="000000"/>
          <w:sz w:val="20"/>
          <w:szCs w:val="20"/>
        </w:rPr>
        <w:t> odabrane zagrebačke škole provode od 2003. s ciljem da hospitaliziranoj djeci olakšaju odvojenost od obitelji i primarne socijalne sredine, umanje stres od hospitalizacije, omoguće stalnost u usvajanju nastavnih sadržaja te da im dane u bolnici učine zanimljivijima, kraćima i sadržajnijima. Ne manje važan cilj je omogućiti hospitaliziranim učenicima lakši povratak u matične škole nakon povratka iz bolnice, što uključuje kontinuitet u savladavanju obrazovnih sadržaja te prelazak u viši razred bez dodatnog stresa od polaganja razrednih ispita ili gubitka nastavne godine. U </w:t>
      </w:r>
      <w:r>
        <w:rPr>
          <w:i/>
          <w:iCs/>
          <w:color w:val="000000"/>
          <w:sz w:val="20"/>
          <w:szCs w:val="20"/>
        </w:rPr>
        <w:t>Školi u bolnici</w:t>
      </w:r>
      <w:r>
        <w:rPr>
          <w:color w:val="000000"/>
          <w:sz w:val="20"/>
          <w:szCs w:val="20"/>
        </w:rPr>
        <w:t> mogu raditi učitelji i ostali bolnički pedagozi posebno senzibilizirani za rad s bolesnom djecom. Nastava je u šk. g. 2024./2025. organizirana za </w:t>
      </w:r>
      <w:r>
        <w:rPr>
          <w:b/>
          <w:bCs/>
          <w:color w:val="000000"/>
          <w:sz w:val="20"/>
          <w:szCs w:val="20"/>
        </w:rPr>
        <w:t>745</w:t>
      </w:r>
      <w:r>
        <w:rPr>
          <w:color w:val="000000"/>
          <w:sz w:val="20"/>
          <w:szCs w:val="20"/>
        </w:rPr>
        <w:t> učenika u </w:t>
      </w:r>
      <w:r>
        <w:rPr>
          <w:b/>
          <w:bCs/>
          <w:color w:val="000000"/>
          <w:sz w:val="20"/>
          <w:szCs w:val="20"/>
        </w:rPr>
        <w:t>36</w:t>
      </w:r>
      <w:r>
        <w:rPr>
          <w:color w:val="000000"/>
          <w:sz w:val="20"/>
          <w:szCs w:val="20"/>
        </w:rPr>
        <w:t> razrednih odjela u svim bolnicama koje u svom sastavu imaju odjel pedijatrije, a realiziraju je učitelji pet zagrebačkih osnovnih škola. Broj učenika mijenja se ovisno o trajanju liječenja pojedinog učenika.</w:t>
      </w:r>
    </w:p>
    <w:p w14:paraId="3BCBF622" w14:textId="77777777" w:rsidR="002B542F" w:rsidRDefault="002B542F" w:rsidP="002B542F">
      <w:pPr>
        <w:pStyle w:val="StandardWeb"/>
        <w:shd w:val="clear" w:color="auto" w:fill="FFFFFF"/>
        <w:spacing w:before="0" w:beforeAutospacing="0" w:after="0" w:afterAutospacing="0"/>
        <w:ind w:firstLine="697"/>
        <w:jc w:val="both"/>
        <w:rPr>
          <w:color w:val="000000"/>
          <w:sz w:val="20"/>
          <w:szCs w:val="20"/>
        </w:rPr>
      </w:pPr>
      <w:r>
        <w:rPr>
          <w:color w:val="000000"/>
          <w:sz w:val="20"/>
          <w:szCs w:val="20"/>
        </w:rPr>
        <w:t>U školskoj godini 2024./2025. osnovne škole na području Grada Zagreba pohađa </w:t>
      </w:r>
      <w:r>
        <w:rPr>
          <w:b/>
          <w:bCs/>
          <w:color w:val="000000"/>
          <w:sz w:val="20"/>
          <w:szCs w:val="20"/>
        </w:rPr>
        <w:t>1511</w:t>
      </w:r>
      <w:r>
        <w:rPr>
          <w:color w:val="000000"/>
          <w:sz w:val="20"/>
          <w:szCs w:val="20"/>
        </w:rPr>
        <w:t> učenika pripadnika nacionalnih manjina, od kojih </w:t>
      </w:r>
      <w:r>
        <w:rPr>
          <w:b/>
          <w:bCs/>
          <w:color w:val="000000"/>
          <w:sz w:val="20"/>
          <w:szCs w:val="20"/>
        </w:rPr>
        <w:t>603 </w:t>
      </w:r>
      <w:r>
        <w:rPr>
          <w:color w:val="000000"/>
          <w:sz w:val="20"/>
          <w:szCs w:val="20"/>
        </w:rPr>
        <w:t>učenika pripadnika romske nacionalne manjine (podaci bez umjetničkih škola). Pripadnici nacionalnih manjina svoje ustavno pravo na odgoj i obrazovanje ostvaruju trima osnovnim modelima i posebnim oblicima školovanja. Sukladno članku 30. Državnog pedagoškog standarda osnovnoškolskog sustava odgoja i obrazovanja (Narodne novine 63/08 i 90/10) u 11 osnovnih škola organiziraju se sljedeći modeli za učenike pripadnike nacionalnih manjina:</w:t>
      </w:r>
    </w:p>
    <w:p w14:paraId="1AAE3D50"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t>1. Osnovna škola Ivana Gundulića, Zagreb, </w:t>
      </w:r>
      <w:proofErr w:type="spellStart"/>
      <w:r>
        <w:rPr>
          <w:color w:val="000000"/>
          <w:sz w:val="20"/>
          <w:szCs w:val="20"/>
        </w:rPr>
        <w:t>Gundulićeva</w:t>
      </w:r>
      <w:proofErr w:type="spellEnd"/>
      <w:r>
        <w:rPr>
          <w:color w:val="000000"/>
          <w:sz w:val="20"/>
          <w:szCs w:val="20"/>
        </w:rPr>
        <w:t> 23a</w:t>
      </w:r>
    </w:p>
    <w:p w14:paraId="2972DA10"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A i C za učenike pripadnike mađarske nacionalne manjine, model C za učenike pripadnike ruske nacionalne manjine, model C za učenike pripadnike poljske nacionalne manjine te model C za učenike pripadnike srpske nacionalne manjine;</w:t>
      </w:r>
    </w:p>
    <w:p w14:paraId="362473E6"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2. Osnovna škola dr. Ivana Merza, Zagreb, Ul. F. Račkoga 4</w:t>
      </w:r>
    </w:p>
    <w:p w14:paraId="2F7F2176"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albanske nacionalne manjine;</w:t>
      </w:r>
    </w:p>
    <w:p w14:paraId="3B337CB7"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3. Osnovna škola </w:t>
      </w:r>
      <w:proofErr w:type="spellStart"/>
      <w:r>
        <w:rPr>
          <w:color w:val="000000"/>
          <w:sz w:val="20"/>
          <w:szCs w:val="20"/>
        </w:rPr>
        <w:t>Tituša</w:t>
      </w:r>
      <w:proofErr w:type="spellEnd"/>
      <w:r>
        <w:rPr>
          <w:color w:val="000000"/>
          <w:sz w:val="20"/>
          <w:szCs w:val="20"/>
        </w:rPr>
        <w:t> Brezovačkoga, </w:t>
      </w:r>
      <w:proofErr w:type="spellStart"/>
      <w:r>
        <w:rPr>
          <w:color w:val="000000"/>
          <w:sz w:val="20"/>
          <w:szCs w:val="20"/>
        </w:rPr>
        <w:t>Špansko</w:t>
      </w:r>
      <w:proofErr w:type="spellEnd"/>
      <w:r>
        <w:rPr>
          <w:color w:val="000000"/>
          <w:sz w:val="20"/>
          <w:szCs w:val="20"/>
        </w:rPr>
        <w:t> 1</w:t>
      </w:r>
    </w:p>
    <w:p w14:paraId="414451F2"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albanske nacionalne manjine;</w:t>
      </w:r>
    </w:p>
    <w:p w14:paraId="7508861B"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4. Osnovna škola Silvija Strahimira Kranjčevića, Zagreb, Bogišićeva 13</w:t>
      </w:r>
    </w:p>
    <w:p w14:paraId="630DA7CD"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češke i ukrajinske nacionalne manjine;</w:t>
      </w:r>
    </w:p>
    <w:p w14:paraId="1DEB5631"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5. Osnovna škola Nikole Tesle, </w:t>
      </w:r>
      <w:proofErr w:type="spellStart"/>
      <w:r>
        <w:rPr>
          <w:color w:val="000000"/>
          <w:sz w:val="20"/>
          <w:szCs w:val="20"/>
        </w:rPr>
        <w:t>Matetićeva</w:t>
      </w:r>
      <w:proofErr w:type="spellEnd"/>
      <w:r>
        <w:rPr>
          <w:color w:val="000000"/>
          <w:sz w:val="20"/>
          <w:szCs w:val="20"/>
        </w:rPr>
        <w:t> 67</w:t>
      </w:r>
    </w:p>
    <w:p w14:paraId="68564CCC"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makedonske nacionalne manjine;</w:t>
      </w:r>
    </w:p>
    <w:p w14:paraId="51CD1463"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6. Osnovna škola Augusta Harambašića, Harambašićeva 18</w:t>
      </w:r>
    </w:p>
    <w:p w14:paraId="4393F17B"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makedonske nacionalne manjine;</w:t>
      </w:r>
    </w:p>
    <w:p w14:paraId="1DA3DB85"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7. OŠ Hugo </w:t>
      </w:r>
      <w:proofErr w:type="spellStart"/>
      <w:r>
        <w:rPr>
          <w:color w:val="000000"/>
          <w:sz w:val="20"/>
          <w:szCs w:val="20"/>
        </w:rPr>
        <w:t>Kon</w:t>
      </w:r>
      <w:proofErr w:type="spellEnd"/>
      <w:r>
        <w:rPr>
          <w:color w:val="000000"/>
          <w:sz w:val="20"/>
          <w:szCs w:val="20"/>
        </w:rPr>
        <w:t>, Trg Katarine Zrinske 2</w:t>
      </w:r>
    </w:p>
    <w:p w14:paraId="32293D02"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židovske nacionalne manjine;</w:t>
      </w:r>
    </w:p>
    <w:p w14:paraId="73163856"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lastRenderedPageBreak/>
        <w:t>8. OŠ Žitnjak, Zagreb, I. </w:t>
      </w:r>
      <w:proofErr w:type="spellStart"/>
      <w:r>
        <w:rPr>
          <w:color w:val="000000"/>
          <w:sz w:val="20"/>
          <w:szCs w:val="20"/>
        </w:rPr>
        <w:t>Petruševec</w:t>
      </w:r>
      <w:proofErr w:type="spellEnd"/>
      <w:r>
        <w:rPr>
          <w:color w:val="000000"/>
          <w:sz w:val="20"/>
          <w:szCs w:val="20"/>
        </w:rPr>
        <w:t> 1</w:t>
      </w:r>
    </w:p>
    <w:p w14:paraId="367C2771"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bosanskog jezika i kulture za učenike pripadnike bošnjačke nacionalne manjine;</w:t>
      </w:r>
    </w:p>
    <w:p w14:paraId="5401D89D"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9. OŠ </w:t>
      </w:r>
      <w:proofErr w:type="spellStart"/>
      <w:r>
        <w:rPr>
          <w:color w:val="000000"/>
          <w:sz w:val="20"/>
          <w:szCs w:val="20"/>
        </w:rPr>
        <w:t>Borovje</w:t>
      </w:r>
      <w:proofErr w:type="spellEnd"/>
      <w:r>
        <w:rPr>
          <w:color w:val="000000"/>
          <w:sz w:val="20"/>
          <w:szCs w:val="20"/>
        </w:rPr>
        <w:t>, Zagreb, Davora Zbiljskog 7</w:t>
      </w:r>
    </w:p>
    <w:p w14:paraId="65DFF293"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bosanskog jezika i kulture za učenike pripadnike bošnjačke nacionalne manjine;</w:t>
      </w:r>
    </w:p>
    <w:p w14:paraId="5B69CEB0"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10. OŠ Jabukovac, Zagreb, Jabukovac 30</w:t>
      </w:r>
    </w:p>
    <w:p w14:paraId="052B1540"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ruske nacionalne manjine;</w:t>
      </w:r>
    </w:p>
    <w:p w14:paraId="60DAED86"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11. OŠ Prečko, Dekanići 6</w:t>
      </w:r>
    </w:p>
    <w:p w14:paraId="49D70D23"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Model C za učenike pripadnike srpske nacionalne manjine.</w:t>
      </w:r>
    </w:p>
    <w:p w14:paraId="5A1FE14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412AB1A"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Od </w:t>
      </w:r>
      <w:r>
        <w:rPr>
          <w:b/>
          <w:bCs/>
          <w:color w:val="000000"/>
          <w:sz w:val="20"/>
          <w:szCs w:val="20"/>
        </w:rPr>
        <w:t>111</w:t>
      </w:r>
      <w:r>
        <w:rPr>
          <w:color w:val="000000"/>
          <w:sz w:val="20"/>
          <w:szCs w:val="20"/>
        </w:rPr>
        <w:t> redovitih osnovnih škola u školskoj godini 2024./2025., </w:t>
      </w:r>
      <w:r>
        <w:rPr>
          <w:b/>
          <w:bCs/>
          <w:color w:val="000000"/>
          <w:sz w:val="20"/>
          <w:szCs w:val="20"/>
        </w:rPr>
        <w:t>41</w:t>
      </w:r>
      <w:r>
        <w:rPr>
          <w:color w:val="000000"/>
          <w:sz w:val="20"/>
          <w:szCs w:val="20"/>
        </w:rPr>
        <w:t> matična</w:t>
      </w:r>
      <w:r>
        <w:rPr>
          <w:b/>
          <w:bCs/>
          <w:color w:val="000000"/>
          <w:sz w:val="20"/>
          <w:szCs w:val="20"/>
        </w:rPr>
        <w:t> </w:t>
      </w:r>
      <w:r>
        <w:rPr>
          <w:color w:val="000000"/>
          <w:sz w:val="20"/>
          <w:szCs w:val="20"/>
        </w:rPr>
        <w:t>škola radi u jednoj, a </w:t>
      </w:r>
      <w:r>
        <w:rPr>
          <w:b/>
          <w:bCs/>
          <w:color w:val="000000"/>
          <w:sz w:val="20"/>
          <w:szCs w:val="20"/>
        </w:rPr>
        <w:t>70</w:t>
      </w:r>
      <w:r>
        <w:rPr>
          <w:color w:val="000000"/>
          <w:sz w:val="20"/>
          <w:szCs w:val="20"/>
        </w:rPr>
        <w:t> u dvije smjene, dok od </w:t>
      </w:r>
      <w:r>
        <w:rPr>
          <w:b/>
          <w:bCs/>
          <w:color w:val="000000"/>
          <w:sz w:val="20"/>
          <w:szCs w:val="20"/>
        </w:rPr>
        <w:t>4</w:t>
      </w:r>
      <w:r>
        <w:rPr>
          <w:color w:val="000000"/>
          <w:sz w:val="20"/>
          <w:szCs w:val="20"/>
        </w:rPr>
        <w:t> osnovne škole za učenike s teškoćama u razvoju jedna radi u jednoj, a tri u dvije smjene. </w:t>
      </w:r>
      <w:r>
        <w:rPr>
          <w:b/>
          <w:bCs/>
          <w:color w:val="000000"/>
          <w:sz w:val="20"/>
          <w:szCs w:val="20"/>
        </w:rPr>
        <w:t>12</w:t>
      </w:r>
      <w:r>
        <w:rPr>
          <w:color w:val="000000"/>
          <w:sz w:val="20"/>
          <w:szCs w:val="20"/>
        </w:rPr>
        <w:t> osnovnih škola svoj rad organizira u sveukupno </w:t>
      </w:r>
      <w:r>
        <w:rPr>
          <w:b/>
          <w:bCs/>
          <w:color w:val="000000"/>
          <w:sz w:val="20"/>
          <w:szCs w:val="20"/>
        </w:rPr>
        <w:t>21</w:t>
      </w:r>
      <w:r>
        <w:rPr>
          <w:color w:val="000000"/>
          <w:sz w:val="20"/>
          <w:szCs w:val="20"/>
        </w:rPr>
        <w:t> područnoj školi, od kojih </w:t>
      </w:r>
      <w:r>
        <w:rPr>
          <w:b/>
          <w:bCs/>
          <w:color w:val="000000"/>
          <w:sz w:val="20"/>
          <w:szCs w:val="20"/>
        </w:rPr>
        <w:t>15</w:t>
      </w:r>
      <w:r>
        <w:rPr>
          <w:color w:val="000000"/>
          <w:sz w:val="20"/>
          <w:szCs w:val="20"/>
        </w:rPr>
        <w:t> radi u jednoj, </w:t>
      </w:r>
      <w:r>
        <w:rPr>
          <w:b/>
          <w:bCs/>
          <w:color w:val="000000"/>
          <w:sz w:val="20"/>
          <w:szCs w:val="20"/>
        </w:rPr>
        <w:t>5</w:t>
      </w:r>
      <w:r>
        <w:rPr>
          <w:color w:val="000000"/>
          <w:sz w:val="20"/>
          <w:szCs w:val="20"/>
        </w:rPr>
        <w:t> u dvije smjene, a područna škola OŠ Lučko u Ježdovcu u šk. g. 2024./2025. ne radi zbog rušenja postojeće i izgradnje nove školske zgrade.</w:t>
      </w:r>
    </w:p>
    <w:p w14:paraId="2B3AC86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Zbog prihvaćanja učenika iz OŠ Ivana Gorana Kovačića, čija se zgrada rekonstruira i nadograđuje, Osnovna će škola Bukovac, do povratka učenika u novu zgradu OŠ I. G. Kovačića raditi u dvije smjene. OŠ M. Krleže, OŠ K. Š. Gjalskog, OŠ J. J. Strossmayera i OŠ Dr. I. Merz prihvaćaju učenike iz OŠ I. G. Kovačića i nastavljaju s radom u jednoj smjeni.</w:t>
      </w:r>
    </w:p>
    <w:p w14:paraId="09270DF5"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953"/>
        <w:gridCol w:w="2290"/>
        <w:gridCol w:w="2290"/>
        <w:gridCol w:w="2290"/>
        <w:gridCol w:w="2290"/>
      </w:tblGrid>
      <w:tr w:rsidR="002B542F" w14:paraId="47FBB2D9" w14:textId="77777777" w:rsidTr="002B542F">
        <w:trPr>
          <w:tblHeader/>
        </w:trPr>
        <w:tc>
          <w:tcPr>
            <w:tcW w:w="2950"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A4F311E" w14:textId="77777777" w:rsidR="002B542F" w:rsidRDefault="002B542F">
            <w:pPr>
              <w:pStyle w:val="StandardWeb"/>
              <w:spacing w:before="0" w:beforeAutospacing="0" w:after="0" w:afterAutospacing="0"/>
              <w:jc w:val="center"/>
              <w:rPr>
                <w:color w:val="000000"/>
                <w:sz w:val="20"/>
                <w:szCs w:val="20"/>
              </w:rPr>
            </w:pPr>
            <w:r>
              <w:rPr>
                <w:color w:val="000000"/>
                <w:sz w:val="20"/>
                <w:szCs w:val="20"/>
              </w:rPr>
              <w:t> </w:t>
            </w:r>
          </w:p>
        </w:tc>
        <w:tc>
          <w:tcPr>
            <w:tcW w:w="2287"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B1C1FD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Matične OŠ</w:t>
            </w:r>
          </w:p>
        </w:tc>
        <w:tc>
          <w:tcPr>
            <w:tcW w:w="2287"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0FD7F8C"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Područne OŠ</w:t>
            </w:r>
          </w:p>
        </w:tc>
        <w:tc>
          <w:tcPr>
            <w:tcW w:w="2287"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81309E8"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Ukupno</w:t>
            </w:r>
          </w:p>
        </w:tc>
        <w:tc>
          <w:tcPr>
            <w:tcW w:w="2287" w:type="dxa"/>
            <w:tcBorders>
              <w:left w:val="single" w:sz="6" w:space="0" w:color="000000"/>
              <w:bottom w:val="single" w:sz="6" w:space="0" w:color="000000"/>
            </w:tcBorders>
            <w:shd w:val="clear" w:color="auto" w:fill="FFFFFF"/>
            <w:tcMar>
              <w:top w:w="0" w:type="dxa"/>
              <w:left w:w="50" w:type="dxa"/>
              <w:bottom w:w="0" w:type="dxa"/>
              <w:right w:w="50" w:type="dxa"/>
            </w:tcMar>
            <w:hideMark/>
          </w:tcPr>
          <w:p w14:paraId="7D6FE045"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učenika</w:t>
            </w:r>
          </w:p>
        </w:tc>
      </w:tr>
      <w:tr w:rsidR="002B542F" w14:paraId="0D60B4E0" w14:textId="77777777" w:rsidTr="002B542F">
        <w:tc>
          <w:tcPr>
            <w:tcW w:w="2950"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E090B5F" w14:textId="77777777" w:rsidR="002B542F" w:rsidRDefault="002B542F">
            <w:pPr>
              <w:pStyle w:val="StandardWeb"/>
              <w:spacing w:before="0" w:beforeAutospacing="0" w:after="0" w:afterAutospacing="0"/>
              <w:jc w:val="center"/>
              <w:rPr>
                <w:color w:val="000000"/>
                <w:sz w:val="20"/>
                <w:szCs w:val="20"/>
              </w:rPr>
            </w:pPr>
            <w:r>
              <w:rPr>
                <w:color w:val="000000"/>
                <w:sz w:val="20"/>
                <w:szCs w:val="20"/>
              </w:rPr>
              <w:t>Jedna smjena</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C05FB80" w14:textId="77777777" w:rsidR="002B542F" w:rsidRDefault="002B542F">
            <w:pPr>
              <w:pStyle w:val="StandardWeb"/>
              <w:spacing w:before="0" w:beforeAutospacing="0" w:after="0" w:afterAutospacing="0"/>
              <w:jc w:val="center"/>
              <w:rPr>
                <w:color w:val="000000"/>
                <w:sz w:val="20"/>
                <w:szCs w:val="20"/>
              </w:rPr>
            </w:pPr>
            <w:r>
              <w:rPr>
                <w:color w:val="000000"/>
                <w:sz w:val="20"/>
                <w:szCs w:val="20"/>
              </w:rPr>
              <w:t>41</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C8E3BFB" w14:textId="77777777" w:rsidR="002B542F" w:rsidRDefault="002B542F">
            <w:pPr>
              <w:pStyle w:val="StandardWeb"/>
              <w:spacing w:before="0" w:beforeAutospacing="0" w:after="0" w:afterAutospacing="0"/>
              <w:jc w:val="center"/>
              <w:rPr>
                <w:color w:val="000000"/>
                <w:sz w:val="20"/>
                <w:szCs w:val="20"/>
              </w:rPr>
            </w:pPr>
            <w:r>
              <w:rPr>
                <w:color w:val="000000"/>
                <w:sz w:val="20"/>
                <w:szCs w:val="20"/>
              </w:rPr>
              <w:t>15</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7A00E43" w14:textId="77777777" w:rsidR="002B542F" w:rsidRDefault="002B542F">
            <w:pPr>
              <w:pStyle w:val="StandardWeb"/>
              <w:spacing w:before="0" w:beforeAutospacing="0" w:after="0" w:afterAutospacing="0"/>
              <w:jc w:val="center"/>
              <w:rPr>
                <w:color w:val="000000"/>
                <w:sz w:val="20"/>
                <w:szCs w:val="20"/>
              </w:rPr>
            </w:pPr>
            <w:r>
              <w:rPr>
                <w:color w:val="000000"/>
                <w:sz w:val="20"/>
                <w:szCs w:val="20"/>
              </w:rPr>
              <w:t>56</w:t>
            </w:r>
          </w:p>
        </w:tc>
        <w:tc>
          <w:tcPr>
            <w:tcW w:w="22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14:paraId="424FE067" w14:textId="77777777" w:rsidR="002B542F" w:rsidRDefault="002B542F">
            <w:pPr>
              <w:pStyle w:val="StandardWeb"/>
              <w:spacing w:before="0" w:beforeAutospacing="0" w:after="0" w:afterAutospacing="0"/>
              <w:jc w:val="center"/>
              <w:rPr>
                <w:color w:val="000000"/>
                <w:sz w:val="20"/>
                <w:szCs w:val="20"/>
              </w:rPr>
            </w:pPr>
            <w:r>
              <w:rPr>
                <w:color w:val="000000"/>
                <w:sz w:val="20"/>
                <w:szCs w:val="20"/>
              </w:rPr>
              <w:t>17.762</w:t>
            </w:r>
          </w:p>
        </w:tc>
      </w:tr>
      <w:tr w:rsidR="002B542F" w14:paraId="10A387B6" w14:textId="77777777" w:rsidTr="002B542F">
        <w:tc>
          <w:tcPr>
            <w:tcW w:w="2950"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207A69A" w14:textId="77777777" w:rsidR="002B542F" w:rsidRDefault="002B542F">
            <w:pPr>
              <w:pStyle w:val="StandardWeb"/>
              <w:spacing w:before="0" w:beforeAutospacing="0" w:after="0" w:afterAutospacing="0"/>
              <w:jc w:val="center"/>
              <w:rPr>
                <w:color w:val="000000"/>
                <w:sz w:val="20"/>
                <w:szCs w:val="20"/>
              </w:rPr>
            </w:pPr>
            <w:r>
              <w:rPr>
                <w:color w:val="000000"/>
                <w:sz w:val="20"/>
                <w:szCs w:val="20"/>
              </w:rPr>
              <w:t>Dvije smjene</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A8F48C0" w14:textId="77777777" w:rsidR="002B542F" w:rsidRDefault="002B542F">
            <w:pPr>
              <w:pStyle w:val="StandardWeb"/>
              <w:spacing w:before="0" w:beforeAutospacing="0" w:after="0" w:afterAutospacing="0"/>
              <w:jc w:val="center"/>
              <w:rPr>
                <w:color w:val="000000"/>
                <w:sz w:val="20"/>
                <w:szCs w:val="20"/>
              </w:rPr>
            </w:pPr>
            <w:r>
              <w:rPr>
                <w:color w:val="000000"/>
                <w:sz w:val="20"/>
                <w:szCs w:val="20"/>
              </w:rPr>
              <w:t>70</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5E6A952" w14:textId="77777777" w:rsidR="002B542F" w:rsidRDefault="002B542F">
            <w:pPr>
              <w:pStyle w:val="StandardWeb"/>
              <w:spacing w:before="0" w:beforeAutospacing="0" w:after="0" w:afterAutospacing="0"/>
              <w:jc w:val="center"/>
              <w:rPr>
                <w:color w:val="000000"/>
                <w:sz w:val="20"/>
                <w:szCs w:val="20"/>
              </w:rPr>
            </w:pPr>
            <w:r>
              <w:rPr>
                <w:color w:val="000000"/>
                <w:sz w:val="20"/>
                <w:szCs w:val="20"/>
              </w:rPr>
              <w:t>5</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CFA71C6" w14:textId="77777777" w:rsidR="002B542F" w:rsidRDefault="002B542F">
            <w:pPr>
              <w:pStyle w:val="StandardWeb"/>
              <w:spacing w:before="0" w:beforeAutospacing="0" w:after="0" w:afterAutospacing="0"/>
              <w:jc w:val="center"/>
              <w:rPr>
                <w:color w:val="000000"/>
                <w:sz w:val="20"/>
                <w:szCs w:val="20"/>
              </w:rPr>
            </w:pPr>
            <w:r>
              <w:rPr>
                <w:color w:val="000000"/>
                <w:sz w:val="20"/>
                <w:szCs w:val="20"/>
              </w:rPr>
              <w:t>75</w:t>
            </w:r>
          </w:p>
        </w:tc>
        <w:tc>
          <w:tcPr>
            <w:tcW w:w="22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14:paraId="5EEBA19A" w14:textId="77777777" w:rsidR="002B542F" w:rsidRDefault="002B542F">
            <w:pPr>
              <w:pStyle w:val="StandardWeb"/>
              <w:spacing w:before="0" w:beforeAutospacing="0" w:after="0" w:afterAutospacing="0"/>
              <w:jc w:val="center"/>
              <w:rPr>
                <w:color w:val="000000"/>
                <w:sz w:val="20"/>
                <w:szCs w:val="20"/>
              </w:rPr>
            </w:pPr>
            <w:r>
              <w:rPr>
                <w:color w:val="000000"/>
                <w:sz w:val="20"/>
                <w:szCs w:val="20"/>
              </w:rPr>
              <w:t>44.003</w:t>
            </w:r>
          </w:p>
        </w:tc>
      </w:tr>
      <w:tr w:rsidR="002B542F" w14:paraId="3FD53B97" w14:textId="77777777" w:rsidTr="002B542F">
        <w:tc>
          <w:tcPr>
            <w:tcW w:w="2950"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C9A00C5" w14:textId="77777777" w:rsidR="002B542F" w:rsidRDefault="002B542F">
            <w:pPr>
              <w:pStyle w:val="StandardWeb"/>
              <w:spacing w:before="0" w:beforeAutospacing="0" w:after="0" w:afterAutospacing="0"/>
              <w:jc w:val="center"/>
              <w:rPr>
                <w:color w:val="000000"/>
                <w:sz w:val="20"/>
                <w:szCs w:val="20"/>
              </w:rPr>
            </w:pPr>
            <w:r>
              <w:rPr>
                <w:color w:val="000000"/>
                <w:sz w:val="20"/>
                <w:szCs w:val="20"/>
              </w:rPr>
              <w:t>Ne radi zbog rekonstrukcije objekta</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B1C737C" w14:textId="77777777" w:rsidR="002B542F" w:rsidRDefault="002B542F">
            <w:pPr>
              <w:pStyle w:val="StandardWeb"/>
              <w:spacing w:before="0" w:beforeAutospacing="0" w:after="0" w:afterAutospacing="0"/>
              <w:jc w:val="center"/>
              <w:rPr>
                <w:color w:val="000000"/>
                <w:sz w:val="20"/>
                <w:szCs w:val="20"/>
              </w:rPr>
            </w:pPr>
            <w:r>
              <w:rPr>
                <w:color w:val="000000"/>
                <w:sz w:val="20"/>
                <w:szCs w:val="20"/>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D8747DF" w14:textId="77777777" w:rsidR="002B542F" w:rsidRDefault="002B542F">
            <w:pPr>
              <w:pStyle w:val="StandardWeb"/>
              <w:spacing w:before="0" w:beforeAutospacing="0" w:after="0" w:afterAutospacing="0"/>
              <w:jc w:val="center"/>
              <w:rPr>
                <w:color w:val="000000"/>
                <w:sz w:val="20"/>
                <w:szCs w:val="20"/>
              </w:rPr>
            </w:pPr>
            <w:r>
              <w:rPr>
                <w:color w:val="000000"/>
                <w:sz w:val="20"/>
                <w:szCs w:val="20"/>
              </w:rPr>
              <w:t>1</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9DCF82D" w14:textId="77777777" w:rsidR="002B542F" w:rsidRDefault="002B542F">
            <w:pPr>
              <w:pStyle w:val="StandardWeb"/>
              <w:spacing w:before="0" w:beforeAutospacing="0" w:after="0" w:afterAutospacing="0"/>
              <w:jc w:val="center"/>
              <w:rPr>
                <w:color w:val="000000"/>
                <w:sz w:val="20"/>
                <w:szCs w:val="20"/>
              </w:rPr>
            </w:pPr>
            <w:r>
              <w:rPr>
                <w:color w:val="000000"/>
                <w:sz w:val="20"/>
                <w:szCs w:val="20"/>
              </w:rPr>
              <w:t>1</w:t>
            </w:r>
          </w:p>
        </w:tc>
        <w:tc>
          <w:tcPr>
            <w:tcW w:w="22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hideMark/>
          </w:tcPr>
          <w:p w14:paraId="7D2998BB" w14:textId="77777777" w:rsidR="002B542F" w:rsidRDefault="002B542F">
            <w:pPr>
              <w:pStyle w:val="StandardWeb"/>
              <w:spacing w:before="0" w:beforeAutospacing="0" w:after="0" w:afterAutospacing="0"/>
              <w:jc w:val="center"/>
              <w:rPr>
                <w:color w:val="000000"/>
                <w:sz w:val="20"/>
                <w:szCs w:val="20"/>
              </w:rPr>
            </w:pPr>
            <w:r>
              <w:rPr>
                <w:color w:val="000000"/>
                <w:sz w:val="20"/>
                <w:szCs w:val="20"/>
              </w:rPr>
              <w:t> </w:t>
            </w:r>
          </w:p>
        </w:tc>
      </w:tr>
      <w:tr w:rsidR="002B542F" w14:paraId="45F64752" w14:textId="77777777" w:rsidTr="002B542F">
        <w:tc>
          <w:tcPr>
            <w:tcW w:w="2950"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725BDADB"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UKUPNO</w:t>
            </w:r>
          </w:p>
        </w:tc>
        <w:tc>
          <w:tcPr>
            <w:tcW w:w="2287"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48E7FCF1"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111</w:t>
            </w:r>
          </w:p>
        </w:tc>
        <w:tc>
          <w:tcPr>
            <w:tcW w:w="2287"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06DF8D49"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21</w:t>
            </w:r>
          </w:p>
        </w:tc>
        <w:tc>
          <w:tcPr>
            <w:tcW w:w="2287"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493BD3EE" w14:textId="77777777" w:rsidR="002B542F" w:rsidRDefault="002B542F">
            <w:pPr>
              <w:pStyle w:val="StandardWeb"/>
              <w:spacing w:before="0" w:beforeAutospacing="0" w:after="0" w:afterAutospacing="0"/>
              <w:jc w:val="center"/>
              <w:rPr>
                <w:color w:val="000000"/>
                <w:sz w:val="20"/>
                <w:szCs w:val="20"/>
              </w:rPr>
            </w:pPr>
            <w:r>
              <w:rPr>
                <w:color w:val="000000"/>
                <w:sz w:val="20"/>
                <w:szCs w:val="20"/>
              </w:rPr>
              <w:t>132</w:t>
            </w:r>
          </w:p>
        </w:tc>
        <w:tc>
          <w:tcPr>
            <w:tcW w:w="2287" w:type="dxa"/>
            <w:tcBorders>
              <w:top w:val="single" w:sz="6" w:space="0" w:color="000000"/>
              <w:left w:val="single" w:sz="6" w:space="0" w:color="000000"/>
            </w:tcBorders>
            <w:shd w:val="clear" w:color="auto" w:fill="FFFFFF"/>
            <w:tcMar>
              <w:top w:w="0" w:type="dxa"/>
              <w:left w:w="50" w:type="dxa"/>
              <w:bottom w:w="0" w:type="dxa"/>
              <w:right w:w="50" w:type="dxa"/>
            </w:tcMar>
            <w:hideMark/>
          </w:tcPr>
          <w:p w14:paraId="173E23F6"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61.765</w:t>
            </w:r>
          </w:p>
        </w:tc>
      </w:tr>
    </w:tbl>
    <w:p w14:paraId="141ADC0D"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6578883B" w14:textId="77777777" w:rsidR="002B542F" w:rsidRDefault="002B542F" w:rsidP="002B542F">
      <w:pPr>
        <w:pStyle w:val="StandardWeb"/>
        <w:shd w:val="clear" w:color="auto" w:fill="FFFFFF"/>
        <w:spacing w:before="0" w:beforeAutospacing="0" w:after="0" w:afterAutospacing="0"/>
        <w:ind w:firstLine="720"/>
        <w:jc w:val="both"/>
        <w:rPr>
          <w:color w:val="000000"/>
          <w:sz w:val="20"/>
          <w:szCs w:val="20"/>
        </w:rPr>
      </w:pPr>
      <w:r>
        <w:rPr>
          <w:color w:val="000000"/>
          <w:sz w:val="20"/>
          <w:szCs w:val="20"/>
        </w:rPr>
        <w:t>S ciljem osiguravanja uvjeta za prelazak što većeg broja osnovnih škola na rad u jednoj smjeni, poboljšanja standarda, povećanja broja odgojno-obrazovnih skupina produženog boravka te uključivanja što većeg broja učenika u organiziranu školsku prehranu, za razdoblje do 2025. nastoje se osigurati novi prostorni kapaciteti u stambenim naseljima bez namjenskih osnovnoškolskih objekata ili s nedovoljnim kapacitetom postojećih osnovnih škola.</w:t>
      </w:r>
    </w:p>
    <w:p w14:paraId="5C0F3166" w14:textId="77777777" w:rsidR="002B542F" w:rsidRDefault="002B542F" w:rsidP="002B542F">
      <w:pPr>
        <w:pStyle w:val="StandardWeb"/>
        <w:shd w:val="clear" w:color="auto" w:fill="FFFFFF"/>
        <w:spacing w:before="0" w:beforeAutospacing="0" w:after="0" w:afterAutospacing="0"/>
        <w:ind w:firstLine="720"/>
        <w:jc w:val="both"/>
        <w:rPr>
          <w:color w:val="000000"/>
          <w:sz w:val="20"/>
          <w:szCs w:val="20"/>
        </w:rPr>
      </w:pPr>
      <w:r>
        <w:rPr>
          <w:color w:val="000000"/>
          <w:sz w:val="20"/>
          <w:szCs w:val="20"/>
        </w:rPr>
        <w:t>U 2025. planira se nastavak aktivnosti na izradi projektne dokumentacije, ishođenju dozvola i početku izvođenja radova, odnosno provođenje pripremnih radnji za dogradnju postojećih i izgradnju novih objekata. Na realizaciji navedenih projekata koordinirano se provode aktivnosti u Gradskom uredu za obrazovanje, sport i mlade i Gradskom uredu za obnovu, izgradnju, prostorno uređenje, graditeljstvo, komunalne poslove i promet, putem Programa kapitalnih ulaganja u objekte za društvene djelatnosti i sanaciju i građenje objekata oštećenih u potresu u Gradu Zagrebu. Financiranje planiranih projekata očekuje se putem Nacionalnog plana oporavka i otpornosti te, manjim dijelom, iz proračuna Grada Zagreba. Aktivnosti su podijeljene prema fazama i očekivanim rokovima realizacije kako slijedi:</w:t>
      </w:r>
    </w:p>
    <w:p w14:paraId="4DE6FA7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12343A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OBJEKTI ZA KOJE SU RADOVI U TIJEKU:</w:t>
      </w:r>
    </w:p>
    <w:p w14:paraId="30E64B4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Jakuševec</w:t>
      </w:r>
      <w:proofErr w:type="spellEnd"/>
      <w:r>
        <w:rPr>
          <w:color w:val="000000"/>
          <w:sz w:val="20"/>
          <w:szCs w:val="20"/>
        </w:rPr>
        <w:t>: izgradnja novog objekta</w:t>
      </w:r>
    </w:p>
    <w:p w14:paraId="0DE1FFA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Lučko - PŠ </w:t>
      </w:r>
      <w:proofErr w:type="spellStart"/>
      <w:r>
        <w:rPr>
          <w:color w:val="000000"/>
          <w:sz w:val="20"/>
          <w:szCs w:val="20"/>
        </w:rPr>
        <w:t>Ježdovec</w:t>
      </w:r>
      <w:proofErr w:type="spellEnd"/>
      <w:r>
        <w:rPr>
          <w:color w:val="000000"/>
          <w:sz w:val="20"/>
          <w:szCs w:val="20"/>
        </w:rPr>
        <w:t>: izgradnja zamjenskog objekta</w:t>
      </w:r>
    </w:p>
    <w:p w14:paraId="3219EAA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Horvati: izgradnja novog objekta</w:t>
      </w:r>
    </w:p>
    <w:p w14:paraId="274D11D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Borovje</w:t>
      </w:r>
      <w:proofErr w:type="spellEnd"/>
      <w:r>
        <w:rPr>
          <w:color w:val="000000"/>
          <w:sz w:val="20"/>
          <w:szCs w:val="20"/>
        </w:rPr>
        <w:t>: dogradnja objekta</w:t>
      </w:r>
    </w:p>
    <w:p w14:paraId="52B15B6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Ivana Gorana Kovačića: sveobuhvatna obnova objekta</w:t>
      </w:r>
    </w:p>
    <w:p w14:paraId="790BC45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S. </w:t>
      </w:r>
      <w:proofErr w:type="spellStart"/>
      <w:r>
        <w:rPr>
          <w:color w:val="000000"/>
          <w:sz w:val="20"/>
          <w:szCs w:val="20"/>
        </w:rPr>
        <w:t>Bencekovića</w:t>
      </w:r>
      <w:proofErr w:type="spellEnd"/>
      <w:r>
        <w:rPr>
          <w:color w:val="000000"/>
          <w:sz w:val="20"/>
          <w:szCs w:val="20"/>
        </w:rPr>
        <w:t> - izgradnja školske sportske dvorane</w:t>
      </w:r>
    </w:p>
    <w:p w14:paraId="53786CF0"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lastRenderedPageBreak/>
        <w:t>- OŠ Lanište: izgradnja novog objekta</w:t>
      </w:r>
    </w:p>
    <w:p w14:paraId="4DF80E8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05214A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OBJEKTI ZA KOJE JE U TIJEKU IZRADA PROJEKTNE DOKUMENTACIJE I ISHOĐENJE GRAĐEVINSKE DOZVOLE:</w:t>
      </w:r>
    </w:p>
    <w:p w14:paraId="27EE382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Brezovica - PŠ Donji Dragonožec: rekonstrukcija i dogradnja područne škole</w:t>
      </w:r>
    </w:p>
    <w:p w14:paraId="78EE38C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Kustošija</w:t>
      </w:r>
      <w:proofErr w:type="spellEnd"/>
      <w:r>
        <w:rPr>
          <w:color w:val="000000"/>
          <w:sz w:val="20"/>
          <w:szCs w:val="20"/>
        </w:rPr>
        <w:t> - PŠ Gornja </w:t>
      </w:r>
      <w:proofErr w:type="spellStart"/>
      <w:r>
        <w:rPr>
          <w:color w:val="000000"/>
          <w:sz w:val="20"/>
          <w:szCs w:val="20"/>
        </w:rPr>
        <w:t>Kustošija</w:t>
      </w:r>
      <w:proofErr w:type="spellEnd"/>
      <w:r>
        <w:rPr>
          <w:color w:val="000000"/>
          <w:sz w:val="20"/>
          <w:szCs w:val="20"/>
        </w:rPr>
        <w:t>: izgradnja novog objekta</w:t>
      </w:r>
    </w:p>
    <w:p w14:paraId="660595C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Šestine: dogradnja objekta</w:t>
      </w:r>
    </w:p>
    <w:p w14:paraId="7F5062A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Otok: dogradnja objekta</w:t>
      </w:r>
    </w:p>
    <w:p w14:paraId="49E6E0E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Vrbani</w:t>
      </w:r>
      <w:proofErr w:type="spellEnd"/>
      <w:r>
        <w:rPr>
          <w:color w:val="000000"/>
          <w:sz w:val="20"/>
          <w:szCs w:val="20"/>
        </w:rPr>
        <w:t>: dogradnja objekta</w:t>
      </w:r>
    </w:p>
    <w:p w14:paraId="394E547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A. B. Šimića: dogradnja objekta</w:t>
      </w:r>
    </w:p>
    <w:p w14:paraId="0D0BE1B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Marije Jurić Zagorke: dogradnja objekta</w:t>
      </w:r>
    </w:p>
    <w:p w14:paraId="1BDF7DC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bana Josipa Jelačića: dogradnja objekta</w:t>
      </w:r>
    </w:p>
    <w:p w14:paraId="67E81F2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Ivana </w:t>
      </w:r>
      <w:proofErr w:type="spellStart"/>
      <w:r>
        <w:rPr>
          <w:color w:val="000000"/>
          <w:sz w:val="20"/>
          <w:szCs w:val="20"/>
        </w:rPr>
        <w:t>Granđe</w:t>
      </w:r>
      <w:proofErr w:type="spellEnd"/>
      <w:r>
        <w:rPr>
          <w:color w:val="000000"/>
          <w:sz w:val="20"/>
          <w:szCs w:val="20"/>
        </w:rPr>
        <w:t>: dogradnja objekta</w:t>
      </w:r>
    </w:p>
    <w:p w14:paraId="4EFF939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Prečko: dogradnja objekta</w:t>
      </w:r>
    </w:p>
    <w:p w14:paraId="3DCE478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Vugrovec</w:t>
      </w:r>
      <w:proofErr w:type="spellEnd"/>
      <w:r>
        <w:rPr>
          <w:color w:val="000000"/>
          <w:sz w:val="20"/>
          <w:szCs w:val="20"/>
        </w:rPr>
        <w:t> - </w:t>
      </w:r>
      <w:proofErr w:type="spellStart"/>
      <w:r>
        <w:rPr>
          <w:color w:val="000000"/>
          <w:sz w:val="20"/>
          <w:szCs w:val="20"/>
        </w:rPr>
        <w:t>Kašina</w:t>
      </w:r>
      <w:proofErr w:type="spellEnd"/>
      <w:r>
        <w:rPr>
          <w:color w:val="000000"/>
          <w:sz w:val="20"/>
          <w:szCs w:val="20"/>
        </w:rPr>
        <w:t>: nadogradnja objekta</w:t>
      </w:r>
    </w:p>
    <w:p w14:paraId="2D9AAB9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Jure Kaštelana: nadogradnja objekta</w:t>
      </w:r>
    </w:p>
    <w:p w14:paraId="21B54D0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Odra: izgradnja školske sportske dvorane</w:t>
      </w:r>
    </w:p>
    <w:p w14:paraId="435977A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Pantovčak: dogradnja školske sportske dvorane</w:t>
      </w:r>
    </w:p>
    <w:p w14:paraId="5A4F7D7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Ivana </w:t>
      </w:r>
      <w:proofErr w:type="spellStart"/>
      <w:r>
        <w:rPr>
          <w:color w:val="000000"/>
          <w:sz w:val="20"/>
          <w:szCs w:val="20"/>
        </w:rPr>
        <w:t>Cankara</w:t>
      </w:r>
      <w:proofErr w:type="spellEnd"/>
      <w:r>
        <w:rPr>
          <w:color w:val="000000"/>
          <w:sz w:val="20"/>
          <w:szCs w:val="20"/>
        </w:rPr>
        <w:t>: dogradnja školske sportske dvorane</w:t>
      </w:r>
    </w:p>
    <w:p w14:paraId="368DCCA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Marina Držića: dogradnja školske sportske dvorane</w:t>
      </w:r>
    </w:p>
    <w:p w14:paraId="78F0C48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Davorina Trstenjaka: dogradnja školske sportske dvorane</w:t>
      </w:r>
    </w:p>
    <w:p w14:paraId="47B0998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Augusta Cesarca: dogradnja školske sportske dvorane</w:t>
      </w:r>
    </w:p>
    <w:p w14:paraId="5CFDCCB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Gustava Krkleca: dogradnja školske sportske dvorane</w:t>
      </w:r>
    </w:p>
    <w:p w14:paraId="0FA2928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ADCBC1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OBJEKTI ZA KOJE JE U TIJEKU IZRADA PROJEKTNE DOKUMENTACIJE I/ILI RJEŠAVANJE IMOVINSKO-PRAVNIH ODNOSA:</w:t>
      </w:r>
    </w:p>
    <w:p w14:paraId="3128467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Čulinec</w:t>
      </w:r>
      <w:proofErr w:type="spellEnd"/>
      <w:r>
        <w:rPr>
          <w:color w:val="000000"/>
          <w:sz w:val="20"/>
          <w:szCs w:val="20"/>
        </w:rPr>
        <w:t>: izgradnja novog objekta</w:t>
      </w:r>
    </w:p>
    <w:p w14:paraId="712374EE"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Dragutina </w:t>
      </w:r>
      <w:proofErr w:type="spellStart"/>
      <w:r>
        <w:rPr>
          <w:color w:val="000000"/>
          <w:sz w:val="20"/>
          <w:szCs w:val="20"/>
        </w:rPr>
        <w:t>Kušlana</w:t>
      </w:r>
      <w:proofErr w:type="spellEnd"/>
      <w:r>
        <w:rPr>
          <w:color w:val="000000"/>
          <w:sz w:val="20"/>
          <w:szCs w:val="20"/>
        </w:rPr>
        <w:t>: izgradnja novog objekta</w:t>
      </w:r>
    </w:p>
    <w:p w14:paraId="7849AF6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Podbrežje</w:t>
      </w:r>
      <w:proofErr w:type="spellEnd"/>
      <w:r>
        <w:rPr>
          <w:color w:val="000000"/>
          <w:sz w:val="20"/>
          <w:szCs w:val="20"/>
        </w:rPr>
        <w:t>: izgradnja novog objekta</w:t>
      </w:r>
    </w:p>
    <w:p w14:paraId="3DDB778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Centar za autizam: izgradnja novog objekta</w:t>
      </w:r>
    </w:p>
    <w:p w14:paraId="278495C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Veliko Polje: izgradnja novog objekta</w:t>
      </w:r>
    </w:p>
    <w:p w14:paraId="2472240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Jankomir - Malešnica: izgradnja novog objekta</w:t>
      </w:r>
    </w:p>
    <w:p w14:paraId="49DCA6E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Dragutina Domjanića - PŠ Dubravica - Karažnik: izgradnja područne škole</w:t>
      </w:r>
    </w:p>
    <w:p w14:paraId="30FC235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UPU Dubrava - centar: izgradnja novog objekta</w:t>
      </w:r>
    </w:p>
    <w:p w14:paraId="53E4B39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7CBADA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OBJEKTI ZA KOJE JE U TIJEKU IZRADA PROJEKTNE DOKUMENTACIJE ZA DOGRADNJU U SVRHU OSIGURANJA UVJETA ZA JEDNOSMJENSKI RAD</w:t>
      </w:r>
    </w:p>
    <w:p w14:paraId="2BD0F5A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A. G. Matoša - rekonstrukcija i dogradnja objekta</w:t>
      </w:r>
    </w:p>
    <w:p w14:paraId="0A6C93F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braće Radić - dogradnja objekta</w:t>
      </w:r>
    </w:p>
    <w:p w14:paraId="0274EFC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Rudeš - dogradnja objekta</w:t>
      </w:r>
    </w:p>
    <w:p w14:paraId="5B1E791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Bartola Kašića - dogradnja objekta</w:t>
      </w:r>
    </w:p>
    <w:p w14:paraId="3B18F14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lastRenderedPageBreak/>
        <w:t>- OŠ Josipa Račića - dogradnja objekta</w:t>
      </w:r>
    </w:p>
    <w:p w14:paraId="46ED13E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Retkovec - dogradnja objekta</w:t>
      </w:r>
    </w:p>
    <w:p w14:paraId="10222A7E"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w:t>
      </w:r>
      <w:proofErr w:type="spellStart"/>
      <w:r>
        <w:rPr>
          <w:color w:val="000000"/>
          <w:sz w:val="20"/>
          <w:szCs w:val="20"/>
        </w:rPr>
        <w:t>Špansko</w:t>
      </w:r>
      <w:proofErr w:type="spellEnd"/>
      <w:r>
        <w:rPr>
          <w:color w:val="000000"/>
          <w:sz w:val="20"/>
          <w:szCs w:val="20"/>
        </w:rPr>
        <w:t> Oranice - dogradnja objekta</w:t>
      </w:r>
    </w:p>
    <w:p w14:paraId="09C4CA8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Sesvete - dogradnja objekta</w:t>
      </w:r>
    </w:p>
    <w:p w14:paraId="5D99D9E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Sesvetski </w:t>
      </w:r>
      <w:proofErr w:type="spellStart"/>
      <w:r>
        <w:rPr>
          <w:color w:val="000000"/>
          <w:sz w:val="20"/>
          <w:szCs w:val="20"/>
        </w:rPr>
        <w:t>Kraljevec</w:t>
      </w:r>
      <w:proofErr w:type="spellEnd"/>
      <w:r>
        <w:rPr>
          <w:color w:val="000000"/>
          <w:sz w:val="20"/>
          <w:szCs w:val="20"/>
        </w:rPr>
        <w:t> - dogradnja objekta</w:t>
      </w:r>
    </w:p>
    <w:p w14:paraId="72497CB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Sesvetska Sela - dogradnja objekta</w:t>
      </w:r>
    </w:p>
    <w:p w14:paraId="08422D6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Brezovica - dogradnja objekta</w:t>
      </w:r>
    </w:p>
    <w:p w14:paraId="6DD3C55E"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OŠ Lučko - dogradnja objekta</w:t>
      </w:r>
    </w:p>
    <w:p w14:paraId="70478CE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3F5472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CILJEVI ODGOJA I OBRAZOVANJA</w:t>
      </w:r>
    </w:p>
    <w:p w14:paraId="73B820F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9D4EC6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Osnovna škola predstavlja obveznu razinu odgoja i obrazovanja kojoj je funkcija osiguravanje stjecanja širokoga općeg odgoja i obrazovanja. S općim odgojem i obrazovanjem učenici dobivaju temeljna znanja potrebna za život, otvara im se mogućnost daljnjega školovanja, postiže se jednakost odgojno-obrazovnih mogućnosti, a s pohađanjem osnovne škole sprečava se odgojno-obrazovna diskriminacija i društveno marginaliziranje.</w:t>
      </w:r>
    </w:p>
    <w:p w14:paraId="787F365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Ciljevi i načela odgoja i obrazovanja utvrđeni su Zakonom o odgoju i obrazovanju u osnovnoj i srednjoj školi, a u njihovu ostvarivanju od posebne je važnosti partnerstvo svih odgojno-obrazovnih ustanova s drugim dionicima na lokalnoj, regionalnoj i nacionalnoj razini. Ciljevi odgoja i obrazovanja na osnovnoškolskoj razini usmjereni su primarno na osiguravanje uvjeta za:</w:t>
      </w:r>
    </w:p>
    <w:p w14:paraId="4355781C" w14:textId="77777777" w:rsidR="002B542F" w:rsidRDefault="002B542F" w:rsidP="002B542F">
      <w:pPr>
        <w:pStyle w:val="StandardWeb"/>
        <w:shd w:val="clear" w:color="auto" w:fill="FFFFFF"/>
        <w:spacing w:before="0" w:beforeAutospacing="0" w:after="0" w:afterAutospacing="0"/>
        <w:ind w:left="879" w:hanging="170"/>
        <w:jc w:val="both"/>
        <w:rPr>
          <w:color w:val="000000"/>
          <w:sz w:val="20"/>
          <w:szCs w:val="20"/>
        </w:rPr>
      </w:pPr>
      <w:r>
        <w:rPr>
          <w:color w:val="000000"/>
          <w:sz w:val="20"/>
          <w:szCs w:val="20"/>
        </w:rPr>
        <w:t>- sustavan način poučavanja te poticanje intelektualnog, psihofizičkog i mentalnog razvoja učenika u skladu s njihovim sposobnostima i sklonostima </w:t>
      </w:r>
      <w:r>
        <w:rPr>
          <w:color w:val="000000"/>
          <w:sz w:val="20"/>
          <w:szCs w:val="20"/>
          <w:shd w:val="clear" w:color="auto" w:fill="FFFFFF"/>
        </w:rPr>
        <w:t>te poticanja jednakih prilika za sve;</w:t>
      </w:r>
    </w:p>
    <w:p w14:paraId="40ED9A6C" w14:textId="77777777" w:rsidR="002B542F" w:rsidRDefault="002B542F" w:rsidP="002B542F">
      <w:pPr>
        <w:pStyle w:val="StandardWeb"/>
        <w:shd w:val="clear" w:color="auto" w:fill="FFFFFF"/>
        <w:spacing w:before="0" w:beforeAutospacing="0" w:after="0" w:afterAutospacing="0"/>
        <w:ind w:left="879" w:hanging="170"/>
        <w:jc w:val="both"/>
        <w:rPr>
          <w:color w:val="000000"/>
          <w:sz w:val="20"/>
          <w:szCs w:val="20"/>
        </w:rPr>
      </w:pPr>
      <w:r>
        <w:rPr>
          <w:color w:val="000000"/>
          <w:sz w:val="20"/>
          <w:szCs w:val="20"/>
        </w:rPr>
        <w:t>- stjecanje temeljnih općeobrazovnih i stručnih kompetencija učenika s ciljem njihova osposobljavanja za život i rad u promjenjivom društveno-kulturnom kontekstu prema zahtjevima tržišnog gospodarstva, suvremenih informacijsko-komunikacijskih tehnologija te znanstvenih spoznaja i dostignuća;</w:t>
      </w:r>
    </w:p>
    <w:p w14:paraId="7649E950" w14:textId="77777777" w:rsidR="002B542F" w:rsidRDefault="002B542F" w:rsidP="002B542F">
      <w:pPr>
        <w:pStyle w:val="StandardWeb"/>
        <w:shd w:val="clear" w:color="auto" w:fill="FFFFFF"/>
        <w:spacing w:before="0" w:beforeAutospacing="0" w:after="0" w:afterAutospacing="0"/>
        <w:ind w:left="879" w:hanging="170"/>
        <w:jc w:val="both"/>
        <w:rPr>
          <w:color w:val="000000"/>
          <w:sz w:val="20"/>
          <w:szCs w:val="20"/>
        </w:rPr>
      </w:pPr>
      <w:r>
        <w:rPr>
          <w:color w:val="000000"/>
          <w:sz w:val="20"/>
          <w:szCs w:val="20"/>
        </w:rPr>
        <w:t>- odgoj i obrazovanje učenika u skladu s općim kulturnim i civilizacijskim vrijednostima te ljudskim pravima;</w:t>
      </w:r>
    </w:p>
    <w:p w14:paraId="0C88983A" w14:textId="77777777" w:rsidR="002B542F" w:rsidRDefault="002B542F" w:rsidP="002B542F">
      <w:pPr>
        <w:pStyle w:val="StandardWeb"/>
        <w:shd w:val="clear" w:color="auto" w:fill="FFFFFF"/>
        <w:spacing w:before="0" w:beforeAutospacing="0" w:after="0" w:afterAutospacing="0"/>
        <w:ind w:left="879" w:hanging="170"/>
        <w:jc w:val="both"/>
        <w:rPr>
          <w:color w:val="000000"/>
          <w:sz w:val="20"/>
          <w:szCs w:val="20"/>
        </w:rPr>
      </w:pPr>
      <w:r>
        <w:rPr>
          <w:color w:val="000000"/>
          <w:sz w:val="20"/>
          <w:szCs w:val="20"/>
        </w:rPr>
        <w:t>- osposobljavanje učenika za život u multikulturalnom svijetu, poštivanje različitosti i toleranciju te aktivno i odgovorno sudjelovanje u demokratskom razvoju društva.</w:t>
      </w:r>
    </w:p>
    <w:p w14:paraId="6F44ADC7"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skladu sa zakonski definiranim nadležnostima, obrazovna politika Grada Zagreba usmjerena je ka stvaranju primjerenih prostornih uvjeta za kvalitetan odgojno-obrazovni rad i boravak učenika i učitelja u školskim prostorima, opremanju ustanova i upotrebi suvremenih tehnologija, pokretanju inovacijskih projekata, jačanju inkluzije učenika s teškoćama i učenika u nepovoljnom položaju, osposobljavanju djelatnika odgojno-obrazovnih ustanova za rad s učenicima te razvoju i/ili sudjelovanju ustanova u projektima financiranim iz fondova Europske unije.</w:t>
      </w:r>
    </w:p>
    <w:p w14:paraId="38CB9AC9"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svrhu postizanja ciljeva i prioriteta razvoja djelatnosti, proračunom Grada Zagreba u kontinuitetu se osiguravaju sredstva za financiranje širih javnih potreba Grada Zagreba, od čega je posebno značajno:</w:t>
      </w:r>
    </w:p>
    <w:p w14:paraId="75FDF5A5"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osiguravanje prostornih uvjeta i drugih pretpostavki za kvalitetan odgojno-obrazovni proces;</w:t>
      </w:r>
    </w:p>
    <w:p w14:paraId="2AC5B8F9"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osiguravanje kvalitete i raznolikosti programa sukladno potrebama i interesima učenika, uz uključivanje roditelja u partnerski odnos s odgojno-obrazovnim ustanovama;</w:t>
      </w:r>
    </w:p>
    <w:p w14:paraId="7E55F003"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provođenje odgojno-obrazovnih programa s ciljem razvoja inkluzije i sprečavanja diskriminacije djece, posebice djece s teškoćama u razvoju;</w:t>
      </w:r>
    </w:p>
    <w:p w14:paraId="41E58ED6"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uključivanje učenika pod privremenom zaštitom, učenika tražitelja međunarodne zaštite i učenika pod međunarodnom zaštitom u odgojno-obrazovni proces te promicanje kulture i prava nacionalnih manjina;</w:t>
      </w:r>
    </w:p>
    <w:p w14:paraId="1EA58960"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sprečavanje pojava isključenosti i diskriminacije učenika po bilo kojoj osnovi u odgojno-obrazovnom sustavu te promicanje prava djeteta;</w:t>
      </w:r>
    </w:p>
    <w:p w14:paraId="4F93F55A"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lastRenderedPageBreak/>
        <w:t>- provođenje preventivnih i drugih programa radi zaštite mentalnog zdravlja djece i mladih, sprečavanja nasilja među djecom i mladima, rješavanja incidentnih događaja u odgojno-obrazovnim ustanovama, sprečavanje trgovanja djecom i mladima, sprečavanja zlouporabe svih oblika ovisnosti te osiguravanja sigurnosti okruženja odgojno-obrazovnih ustanova;</w:t>
      </w:r>
    </w:p>
    <w:p w14:paraId="7A38507D"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osiguravanje sredstava nužnih za realizaciju nastavnog plana i programa te sredstava za pojačani standard u djelatnosti osnovnoškolskog odgoja i obrazovanja;</w:t>
      </w:r>
    </w:p>
    <w:p w14:paraId="5D74C099"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unapređivanje položaja učenika s teškoćama u razvoju osiguravanjem asistivne tehnologije (didaktičke opreme i informatičke opreme te drugih oblika asistivne podrške);</w:t>
      </w:r>
    </w:p>
    <w:p w14:paraId="630D8AB7"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pružanje potpore odgojno-obrazovnim ustanovama u pripremi i provedbi projekata za korištenje sredstava iz EU fondova te pružanje potpore programima/projektima usmjerenim na poboljšanje standarda, kvalitete i inkluzivnosti odgojno-obrazovnih ustanova;</w:t>
      </w:r>
    </w:p>
    <w:p w14:paraId="198F8638"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kontinuirano širenje mreže osnovnih škola Grada Zagreba za potrebe školovanja učenika s teškoćama.</w:t>
      </w:r>
    </w:p>
    <w:p w14:paraId="321CCFDC"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Navedene aktivnosti usmjerene su na podizanje razine kvalitete pedagoškog standarda zagrebačkih osnovnih škola, unapređenje ponude programa za učenike i kvalitete učenja te promicanje prava djeteta i prepoznatljivosti zagrebačkog osnovnoškolskog obrazovanja u europskim okvirima.</w:t>
      </w:r>
    </w:p>
    <w:p w14:paraId="165F09A2"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2025. Grad Zagreb će pokrenuti aktivnosti izrade nove mreže osnovnoškolskih ustanova. Također, analizirat će se i redefinirati upisna područja svih zagrebačkih osnovnih škola s ciljem prelaska što većeg broja ustanova na jednosmjenski rad.</w:t>
      </w:r>
    </w:p>
    <w:p w14:paraId="5701561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U 2025. osnovne škole Grada Zagreba provodit će e-upise u osnovne škole putem Nacionalnog informacijskog sustava za upise u osnovne škole.</w:t>
      </w:r>
    </w:p>
    <w:p w14:paraId="695123D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8DA089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2. FINANCIRANJE DJELATNOSTI</w:t>
      </w:r>
    </w:p>
    <w:p w14:paraId="0F8855E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C538E73"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 Proračunu Grada Zagreba za 2025. osiguravaju se sredstva za financiranje djelatnosti osnovnoškolskog odgoja i obrazovanja iz dvaju izvora:</w:t>
      </w:r>
    </w:p>
    <w:p w14:paraId="2C8CB95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DAEA68E"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I. IZ SREDSTAVA ZA DECENTRALIZIRANE FUNKCIJE OSNOVNOŠKOLSKOG ODGOJA I OBRAZOVANJA</w:t>
      </w:r>
    </w:p>
    <w:p w14:paraId="203863AA" w14:textId="77777777" w:rsidR="002B542F" w:rsidRDefault="002B542F" w:rsidP="002B542F">
      <w:pPr>
        <w:pStyle w:val="StandardWeb"/>
        <w:shd w:val="clear" w:color="auto" w:fill="FFFFFF"/>
        <w:spacing w:before="0" w:beforeAutospacing="0" w:after="0" w:afterAutospacing="0"/>
        <w:ind w:left="426" w:hanging="426"/>
        <w:rPr>
          <w:color w:val="000000"/>
          <w:sz w:val="20"/>
          <w:szCs w:val="20"/>
        </w:rPr>
      </w:pPr>
      <w:r>
        <w:rPr>
          <w:color w:val="000000"/>
          <w:sz w:val="20"/>
          <w:szCs w:val="20"/>
        </w:rPr>
        <w:t> </w:t>
      </w:r>
    </w:p>
    <w:p w14:paraId="2E542E93"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17.392.960,00 eura</w:t>
      </w:r>
    </w:p>
    <w:p w14:paraId="6E8B919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B5E60E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Sredstva za financiranje minimalnog financijskog standarda osnovnoškolskog odgoja i obrazovanja Grada Zagreba u 2025. osiguravaju se u proračunu Grada Zagreba na temelju Odluke Vlade Republike Hrvatske o kriterijima i mjerilima za utvrđivanje bilančnih prava za financiranje minimalnog financijskog standarda javnih potreba osnovnog školstva te procijenjenih prihoda od udjela u porezu na dohodak.</w:t>
      </w:r>
    </w:p>
    <w:p w14:paraId="6EB80CD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Iz sredstava za decentralizirane funkcije osigurava se financiranje minimalnog financijskog standarda javnih potreba u odgoju i osnovnom obrazovanju, i to: materijalni i financijski rashodi, rashodi za materijal, dijelove i usluge tekućeg i investicijskog održavanja i nabavu proizvedene dugotrajne imovine i dodatna ulaganja u nefinancijsku imovinu.</w:t>
      </w:r>
    </w:p>
    <w:p w14:paraId="25D1008D"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5E0EEB7A"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A. Materijalni i financijski rashodi</w:t>
      </w:r>
    </w:p>
    <w:p w14:paraId="7D6C8161"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46AC732E"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11.657.860,00 eura</w:t>
      </w:r>
    </w:p>
    <w:p w14:paraId="60CB78CF"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78E699E0"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t>1. Naknade troškova zaposlenima</w:t>
      </w:r>
    </w:p>
    <w:p w14:paraId="41AA302B"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t>2. Rashodi za materijal i energiju</w:t>
      </w:r>
    </w:p>
    <w:p w14:paraId="3906BCF6"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t>3. Rashodi za usluge</w:t>
      </w:r>
    </w:p>
    <w:p w14:paraId="528BECF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4. Ostali nespomenuti rashodi poslovanja</w:t>
      </w:r>
    </w:p>
    <w:p w14:paraId="5D0E2056"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5. Ostali financijski rashodi</w:t>
      </w:r>
    </w:p>
    <w:p w14:paraId="01FB58F7"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lastRenderedPageBreak/>
        <w:t> </w:t>
      </w:r>
    </w:p>
    <w:p w14:paraId="2290A76A"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b/>
          <w:bCs/>
          <w:color w:val="000000"/>
          <w:sz w:val="20"/>
          <w:szCs w:val="20"/>
        </w:rPr>
        <w:t>Organizirani prijevoz učenika osnovnih škola</w:t>
      </w:r>
      <w:r>
        <w:rPr>
          <w:color w:val="000000"/>
          <w:sz w:val="20"/>
          <w:szCs w:val="20"/>
        </w:rPr>
        <w:t>, sukladno članku 69. Zakona o odgoju i obrazovanju u osnovnoj i srednjoj školi, organizira se na temelju Ugovora o pružanju usluge prijevoza učenika u osnovnim školama Grada Zagreba od 1. listopada 2007., Aneksa Ugovoru od 12. listopada 2009., II. aneksa Ugovoru od 11. rujna 2012., III. aneksa Ugovoru od 15. veljače 2013., IV. aneksa Ugovoru od 12. ožujka 2013., V. aneksa Ugovoru od 12. rujna 2013., VI. aneksa Ugovoru od 3. rujna 2014., VII. aneksa Ugovoru od 24. studenoga 2014., VIII. aneksa Ugovoru od 4. rujna 2015., IX. aneksa Ugovoru od 2. rujna 2016., X. aneksa Ugovoru od 15. studenoga 2016., XI. aneksa Ugovoru od 1. rujna 2017., XII. aneksa Ugovoru o pružanju usluge prijevoza učenika u osnovnim školama Grada Zagreba između Grada Zagreba i Zagrebačkog električnog tramvaja d.o.o. od 9. travnja 2018., XIII. aneksa Ugovoru od 30. kolovoza 2018., XIV. aneksa Ugovoru od 4. rujna 2018., XV. aneksa Ugovoru od 14. prosinca 2018., XVI. aneksa Ugovoru od 27. kolovoza 2019., XVII. aneksa Ugovoru od 10. rujna 2019., XVIII. aneksa Ugovoru od 20. siječnja 2020., XIX. aneksa Ugovoru od 11. svibnja 2020., XX. aneksa Ugovoru od 25. svibnja 2020., XXI. aneksa Ugovoru od 8. lipnja 2020., XXII. aneksa Ugovoru od 3. rujna 2020., XXIII. aneksa Ugovoru od 1. ožujka 2021., XXIV. aneksa Ugovoru od 25. kolovoza 2021., XXV. aneksa Ugovoru od 24. siječnja 2022., XXVI. aneksa Ugovoru od 1. rujna 2022., XXVII. aneksa Ugovoru od 21. studenoga 2022., XXVIII. aneksa Ugovoru od 31. kolovoza 2023., XXIX. aneksa Ugovoru od 1. veljače 2024. i XXX. aneksa Ugovoru od 6. rujna 2024., autobusima u skladu s Pravilnikom o uvjetima koje moraju ispunjavati autobusi kojima se organizirano prevoze djeca (Narodne novine 100/08 i 20/09) te drugim pozitivnim propisima.</w:t>
      </w:r>
    </w:p>
    <w:p w14:paraId="22736361"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školskoj godini 2024./2025. redoviti školski prijevoz organiziran je za 3.525 učenika iz 18 osnovnih škola, a prijevoz se organizira i za 400 učenika Osnovne škole Ivana Gorana Kovačića na čijem se objektu izvodi drugi dio radova na cjelovitoj obnovi.</w:t>
      </w:r>
    </w:p>
    <w:p w14:paraId="3FB850D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Organiziranim prijevozom u školskoj godini 2024./2025. ukupno je obuhvaćeno 3.925 učenika iz 19 osnovnih škola.</w:t>
      </w:r>
    </w:p>
    <w:p w14:paraId="1D02F2D9"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152B2A07"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B. Rashodi za materijal, dijelove i usluge tekućeg i investicijskog održavanja</w:t>
      </w:r>
    </w:p>
    <w:p w14:paraId="33F8150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F4C6AA4"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2.885.300,00 eura</w:t>
      </w:r>
    </w:p>
    <w:p w14:paraId="41A3E40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76FC133"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Dio sredstava za hitne intervencije doznačuje se školi na temelju kriterija opsega djelatnosti mjesečnim ili kvartalnim akontacijama sredstava. Sredstva za usluge tekućeg i investicijskog održavanja školskih objekata ulažu se prema listi prioriteta, jedinstvenoj za ulaganje sredstava iz decentraliziranih funkcija. Prioriteti su razvrstani po sljedećim grupama radova:</w:t>
      </w:r>
    </w:p>
    <w:p w14:paraId="2553A782" w14:textId="77777777" w:rsidR="002B542F" w:rsidRDefault="002B542F" w:rsidP="002B542F">
      <w:pPr>
        <w:pStyle w:val="StandardWeb"/>
        <w:shd w:val="clear" w:color="auto" w:fill="FFFFFF"/>
        <w:spacing w:before="0" w:beforeAutospacing="0" w:after="0" w:afterAutospacing="0"/>
        <w:ind w:left="539" w:hanging="539"/>
        <w:rPr>
          <w:color w:val="000000"/>
          <w:sz w:val="20"/>
          <w:szCs w:val="20"/>
        </w:rPr>
      </w:pPr>
      <w:r>
        <w:rPr>
          <w:color w:val="000000"/>
          <w:sz w:val="20"/>
          <w:szCs w:val="20"/>
        </w:rPr>
        <w:t>a. održavanje krovišta,</w:t>
      </w:r>
    </w:p>
    <w:p w14:paraId="154DE1DF" w14:textId="77777777" w:rsidR="002B542F" w:rsidRDefault="002B542F" w:rsidP="002B542F">
      <w:pPr>
        <w:pStyle w:val="StandardWeb"/>
        <w:shd w:val="clear" w:color="auto" w:fill="FFFFFF"/>
        <w:spacing w:before="0" w:beforeAutospacing="0" w:after="0" w:afterAutospacing="0"/>
        <w:ind w:left="539" w:hanging="539"/>
        <w:rPr>
          <w:color w:val="000000"/>
          <w:sz w:val="20"/>
          <w:szCs w:val="20"/>
        </w:rPr>
      </w:pPr>
      <w:r>
        <w:rPr>
          <w:color w:val="000000"/>
          <w:sz w:val="20"/>
          <w:szCs w:val="20"/>
        </w:rPr>
        <w:t>b. održavanje kotlovnica i sustava grijanja,</w:t>
      </w:r>
    </w:p>
    <w:p w14:paraId="67DEF1F7" w14:textId="77777777" w:rsidR="002B542F" w:rsidRDefault="002B542F" w:rsidP="002B542F">
      <w:pPr>
        <w:pStyle w:val="StandardWeb"/>
        <w:shd w:val="clear" w:color="auto" w:fill="FFFFFF"/>
        <w:spacing w:before="0" w:beforeAutospacing="0" w:after="0" w:afterAutospacing="0"/>
        <w:ind w:left="539" w:hanging="539"/>
        <w:rPr>
          <w:color w:val="000000"/>
          <w:sz w:val="20"/>
          <w:szCs w:val="20"/>
        </w:rPr>
      </w:pPr>
      <w:r>
        <w:rPr>
          <w:color w:val="000000"/>
          <w:sz w:val="20"/>
          <w:szCs w:val="20"/>
        </w:rPr>
        <w:t>c. održavanje sanitarija i vodovodnih instalacija,</w:t>
      </w:r>
    </w:p>
    <w:p w14:paraId="6EF57548" w14:textId="77777777" w:rsidR="002B542F" w:rsidRDefault="002B542F" w:rsidP="002B542F">
      <w:pPr>
        <w:pStyle w:val="StandardWeb"/>
        <w:shd w:val="clear" w:color="auto" w:fill="FFFFFF"/>
        <w:spacing w:before="0" w:beforeAutospacing="0" w:after="0" w:afterAutospacing="0"/>
        <w:ind w:left="539" w:hanging="539"/>
        <w:rPr>
          <w:color w:val="000000"/>
          <w:sz w:val="20"/>
          <w:szCs w:val="20"/>
        </w:rPr>
      </w:pPr>
      <w:r>
        <w:rPr>
          <w:color w:val="000000"/>
          <w:sz w:val="20"/>
          <w:szCs w:val="20"/>
        </w:rPr>
        <w:t>d. održavanje elektroinstalacija,</w:t>
      </w:r>
    </w:p>
    <w:p w14:paraId="59A14237" w14:textId="77777777" w:rsidR="002B542F" w:rsidRDefault="002B542F" w:rsidP="002B542F">
      <w:pPr>
        <w:pStyle w:val="StandardWeb"/>
        <w:shd w:val="clear" w:color="auto" w:fill="FFFFFF"/>
        <w:spacing w:before="0" w:beforeAutospacing="0" w:after="0" w:afterAutospacing="0"/>
        <w:ind w:left="539" w:hanging="539"/>
        <w:rPr>
          <w:color w:val="000000"/>
          <w:sz w:val="20"/>
          <w:szCs w:val="20"/>
        </w:rPr>
      </w:pPr>
      <w:r>
        <w:rPr>
          <w:color w:val="000000"/>
          <w:sz w:val="20"/>
          <w:szCs w:val="20"/>
        </w:rPr>
        <w:t>e. održavanje unutarnje i vanjske stolarije,</w:t>
      </w:r>
    </w:p>
    <w:p w14:paraId="1A7629F3" w14:textId="77777777" w:rsidR="002B542F" w:rsidRDefault="002B542F" w:rsidP="002B542F">
      <w:pPr>
        <w:pStyle w:val="StandardWeb"/>
        <w:shd w:val="clear" w:color="auto" w:fill="FFFFFF"/>
        <w:spacing w:before="0" w:beforeAutospacing="0" w:after="0" w:afterAutospacing="0"/>
        <w:ind w:left="539" w:hanging="539"/>
        <w:rPr>
          <w:color w:val="000000"/>
          <w:sz w:val="20"/>
          <w:szCs w:val="20"/>
        </w:rPr>
      </w:pPr>
      <w:r>
        <w:rPr>
          <w:color w:val="000000"/>
          <w:sz w:val="20"/>
          <w:szCs w:val="20"/>
        </w:rPr>
        <w:t>f. ostali građevinski radovi.</w:t>
      </w:r>
    </w:p>
    <w:p w14:paraId="42340D51" w14:textId="77777777" w:rsidR="002B542F" w:rsidRDefault="002B542F" w:rsidP="002B542F">
      <w:pPr>
        <w:pStyle w:val="StandardWeb"/>
        <w:shd w:val="clear" w:color="auto" w:fill="FFFFFF"/>
        <w:spacing w:before="0" w:beforeAutospacing="0" w:after="0" w:afterAutospacing="0"/>
        <w:ind w:left="6480" w:hanging="6480"/>
        <w:rPr>
          <w:color w:val="000000"/>
          <w:sz w:val="20"/>
          <w:szCs w:val="20"/>
        </w:rPr>
      </w:pPr>
      <w:r>
        <w:rPr>
          <w:color w:val="000000"/>
          <w:sz w:val="20"/>
          <w:szCs w:val="20"/>
        </w:rPr>
        <w:t> </w:t>
      </w:r>
    </w:p>
    <w:p w14:paraId="61EFC58C" w14:textId="77777777" w:rsidR="002B542F" w:rsidRDefault="002B542F" w:rsidP="002B542F">
      <w:pPr>
        <w:pStyle w:val="StandardWeb"/>
        <w:shd w:val="clear" w:color="auto" w:fill="FFFFFF"/>
        <w:spacing w:before="0" w:beforeAutospacing="0" w:after="0" w:afterAutospacing="0"/>
        <w:ind w:left="6480" w:hanging="6480"/>
        <w:rPr>
          <w:color w:val="000000"/>
          <w:sz w:val="20"/>
          <w:szCs w:val="20"/>
        </w:rPr>
      </w:pPr>
      <w:r>
        <w:rPr>
          <w:b/>
          <w:bCs/>
          <w:color w:val="000000"/>
          <w:sz w:val="20"/>
          <w:szCs w:val="20"/>
        </w:rPr>
        <w:t>C. Rashodi za nabavu proizvedene imovine i dodatna ulaganja u nefinancijsku imovinu</w:t>
      </w:r>
    </w:p>
    <w:p w14:paraId="467A85FE"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5733DF5"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2.849.800,00 eura</w:t>
      </w:r>
    </w:p>
    <w:p w14:paraId="111CD44C"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1A09177E"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t>1. Građevinski objekti</w:t>
      </w:r>
    </w:p>
    <w:p w14:paraId="69D6F2DF" w14:textId="77777777" w:rsidR="002B542F" w:rsidRDefault="002B542F" w:rsidP="002B542F">
      <w:pPr>
        <w:pStyle w:val="StandardWeb"/>
        <w:shd w:val="clear" w:color="auto" w:fill="FFFFFF"/>
        <w:spacing w:before="0" w:beforeAutospacing="0" w:after="0" w:afterAutospacing="0"/>
        <w:ind w:firstLine="907"/>
        <w:jc w:val="both"/>
        <w:rPr>
          <w:color w:val="000000"/>
          <w:sz w:val="20"/>
          <w:szCs w:val="20"/>
        </w:rPr>
      </w:pPr>
      <w:r>
        <w:rPr>
          <w:color w:val="000000"/>
          <w:sz w:val="20"/>
          <w:szCs w:val="20"/>
        </w:rPr>
        <w:t>a) Zgrade znanstvenih i obrazovnih institucija</w:t>
      </w:r>
    </w:p>
    <w:p w14:paraId="7630346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Sredstva za izgradnju, dogradnju i rekonstrukciju školskog prostora</w:t>
      </w:r>
      <w:r>
        <w:rPr>
          <w:b/>
          <w:bCs/>
          <w:color w:val="000000"/>
          <w:sz w:val="20"/>
          <w:szCs w:val="20"/>
        </w:rPr>
        <w:t> </w:t>
      </w:r>
      <w:r>
        <w:rPr>
          <w:color w:val="000000"/>
          <w:sz w:val="20"/>
          <w:szCs w:val="20"/>
        </w:rPr>
        <w:t>koriste se za završetak započetih radova i realizaciju godišnjeg plana. Postupak izrade godišnjih planova i provođenja natječaja za odabir najpovoljnijeg ponuditelja jednak je kao i kod investicijskog održavanja.</w:t>
      </w:r>
    </w:p>
    <w:p w14:paraId="3256E94C"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t>2. Postrojenja i oprema</w:t>
      </w:r>
    </w:p>
    <w:p w14:paraId="4B40E3F2" w14:textId="77777777" w:rsidR="002B542F" w:rsidRDefault="002B542F" w:rsidP="002B542F">
      <w:pPr>
        <w:pStyle w:val="StandardWeb"/>
        <w:shd w:val="clear" w:color="auto" w:fill="FFFFFF"/>
        <w:spacing w:before="0" w:beforeAutospacing="0" w:after="0" w:afterAutospacing="0"/>
        <w:ind w:firstLine="907"/>
        <w:jc w:val="both"/>
        <w:rPr>
          <w:color w:val="000000"/>
          <w:sz w:val="20"/>
          <w:szCs w:val="20"/>
        </w:rPr>
      </w:pPr>
      <w:r>
        <w:rPr>
          <w:color w:val="000000"/>
          <w:sz w:val="20"/>
          <w:szCs w:val="20"/>
        </w:rPr>
        <w:lastRenderedPageBreak/>
        <w:t>a) Oprema i namještaj</w:t>
      </w:r>
    </w:p>
    <w:p w14:paraId="1375A4DE" w14:textId="77777777" w:rsidR="002B542F" w:rsidRDefault="002B542F" w:rsidP="002B542F">
      <w:pPr>
        <w:pStyle w:val="StandardWeb"/>
        <w:shd w:val="clear" w:color="auto" w:fill="FFFFFF"/>
        <w:spacing w:before="0" w:beforeAutospacing="0" w:after="0" w:afterAutospacing="0"/>
        <w:ind w:firstLine="907"/>
        <w:jc w:val="both"/>
        <w:rPr>
          <w:color w:val="000000"/>
          <w:sz w:val="20"/>
          <w:szCs w:val="20"/>
        </w:rPr>
      </w:pPr>
      <w:r>
        <w:rPr>
          <w:color w:val="000000"/>
          <w:sz w:val="20"/>
          <w:szCs w:val="20"/>
        </w:rPr>
        <w:t>b) Uređaji, strojevi i oprema za ostale namjene</w:t>
      </w:r>
    </w:p>
    <w:p w14:paraId="234285FB"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Sredstva za postrojenja i opremu osnovnih škola ulažu se</w:t>
      </w:r>
      <w:r>
        <w:rPr>
          <w:b/>
          <w:bCs/>
          <w:color w:val="000000"/>
          <w:sz w:val="20"/>
          <w:szCs w:val="20"/>
        </w:rPr>
        <w:t> </w:t>
      </w:r>
      <w:r>
        <w:rPr>
          <w:color w:val="000000"/>
          <w:sz w:val="20"/>
          <w:szCs w:val="20"/>
        </w:rPr>
        <w:t>na temelju iskazanih opravdanih potreba osnovnih škola i stvarnim prioritetima u okviru sredstava osiguranih za financiranje decentraliziranih funkcija.</w:t>
      </w:r>
    </w:p>
    <w:p w14:paraId="4A1AC3E7"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Prijedlog plana nabave roba, radova i usluga za 2025. izrađuje Gradski ured za obrazovanje, sport i mlade na osnovi opravdanog zahtjeva ustanova, a donosi ga gradonačelnik u okviru jedinstvenog plana nabave.</w:t>
      </w:r>
    </w:p>
    <w:p w14:paraId="7FDA46F6"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73E14798"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II. IZ IZVORNIH SREDSTAVA GRADA ZAGREBA ZA POBOLJŠANJE STANDARDA U OSNOVNOŠKOLSKOM ODGOJU I OBRAZOVANJU</w:t>
      </w:r>
    </w:p>
    <w:p w14:paraId="248498B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DE3801F" w14:textId="77777777" w:rsidR="002B542F" w:rsidRDefault="002B542F" w:rsidP="002B542F">
      <w:pPr>
        <w:pStyle w:val="StandardWeb"/>
        <w:shd w:val="clear" w:color="auto" w:fill="FFFFFF"/>
        <w:spacing w:before="0" w:beforeAutospacing="0" w:after="0" w:afterAutospacing="0"/>
        <w:ind w:left="3969"/>
        <w:jc w:val="right"/>
        <w:rPr>
          <w:color w:val="000000"/>
          <w:sz w:val="20"/>
          <w:szCs w:val="20"/>
        </w:rPr>
      </w:pPr>
      <w:r>
        <w:rPr>
          <w:b/>
          <w:bCs/>
          <w:color w:val="000000"/>
          <w:sz w:val="20"/>
          <w:szCs w:val="20"/>
        </w:rPr>
        <w:t>Plan: 64.634.100,00 eura</w:t>
      </w:r>
    </w:p>
    <w:p w14:paraId="6BB6DE5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17D32A1"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Programom javnih potreba u osnovnoškolskom odgoju i obrazovanju Grada Zagreba za 2025. u Proračunu Grada Zagreba za 2025. osiguravaju se značajna sredstva za financiranje širih javnih potreba u djelatnosti osnovnoškolskog odgoja i obrazovanja, i to za sljedeće programe:</w:t>
      </w:r>
    </w:p>
    <w:p w14:paraId="1B0C4825"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1. produženi boravak,</w:t>
      </w:r>
    </w:p>
    <w:p w14:paraId="41387E5F"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2. nabavu drugih obrazovnih materijala,</w:t>
      </w:r>
    </w:p>
    <w:p w14:paraId="2F54CE91"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3. donacije i pomoći privatnim i vjerskim osnovnim školama,</w:t>
      </w:r>
    </w:p>
    <w:p w14:paraId="63855229"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4. sufinanciranje prehrane,</w:t>
      </w:r>
    </w:p>
    <w:p w14:paraId="0CADE5A9"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5. naknade za rad školskih odbora,</w:t>
      </w:r>
    </w:p>
    <w:p w14:paraId="0650340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6. izvannastavne i ostale aktivnosti,</w:t>
      </w:r>
    </w:p>
    <w:p w14:paraId="4DE99E47"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7. program Škola u prirodi,</w:t>
      </w:r>
    </w:p>
    <w:p w14:paraId="1669F58B"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8. program Vikendom u sportske dvorane,</w:t>
      </w:r>
    </w:p>
    <w:p w14:paraId="79FD909C"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9. pomoćnike u nastavi / stručne komunikacijske posrednike,</w:t>
      </w:r>
    </w:p>
    <w:p w14:paraId="0FA1BCF1"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10. održavanje i opremanje osnovnih škola za poboljšanje standarda,</w:t>
      </w:r>
    </w:p>
    <w:p w14:paraId="4ADA1E3A"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11. sufinanciranje pripreme i provedbe projekata prijavljenih na natječaje Europske unije,</w:t>
      </w:r>
    </w:p>
    <w:p w14:paraId="2CC66526"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12. školsku shemu voća i povrća te mlijeka i mliječnih proizvoda,</w:t>
      </w:r>
    </w:p>
    <w:p w14:paraId="5223209F"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13. građanski odgoj i potpore za </w:t>
      </w:r>
      <w:proofErr w:type="spellStart"/>
      <w:r>
        <w:rPr>
          <w:color w:val="000000"/>
          <w:sz w:val="20"/>
          <w:szCs w:val="20"/>
        </w:rPr>
        <w:t>inkluziju</w:t>
      </w:r>
      <w:proofErr w:type="spellEnd"/>
      <w:r>
        <w:rPr>
          <w:color w:val="000000"/>
          <w:sz w:val="20"/>
          <w:szCs w:val="20"/>
        </w:rPr>
        <w:t>,</w:t>
      </w:r>
    </w:p>
    <w:p w14:paraId="28A747FC"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14. redovnu djelatnost proračunskih korisnika - dodatna sredstva za materijalne rashode - naknade za zdravstvene usluge (sistematske preglede zaposlenika) i komunalne usluge,</w:t>
      </w:r>
    </w:p>
    <w:p w14:paraId="34814851"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15. besplatne menstrualne potrepštine,</w:t>
      </w:r>
    </w:p>
    <w:p w14:paraId="5EC026FD"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16. odgoj i obrazovanje djece s teškoćama slušanja i govora - Poliklinika SUVAG,</w:t>
      </w:r>
    </w:p>
    <w:p w14:paraId="0CA49067" w14:textId="77777777" w:rsidR="002B542F" w:rsidRDefault="002B542F" w:rsidP="002B542F">
      <w:pPr>
        <w:pStyle w:val="StandardWeb"/>
        <w:shd w:val="clear" w:color="auto" w:fill="FFFFFF"/>
        <w:spacing w:before="0" w:beforeAutospacing="0" w:after="0" w:afterAutospacing="0"/>
        <w:ind w:firstLine="595"/>
        <w:jc w:val="both"/>
        <w:rPr>
          <w:color w:val="000000"/>
          <w:sz w:val="20"/>
          <w:szCs w:val="20"/>
        </w:rPr>
      </w:pPr>
      <w:r>
        <w:rPr>
          <w:color w:val="000000"/>
          <w:sz w:val="20"/>
          <w:szCs w:val="20"/>
        </w:rPr>
        <w:t>17. predškolski odgoj u osnovnoj školi.</w:t>
      </w:r>
    </w:p>
    <w:p w14:paraId="204486C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FF24A9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1. PRODUŽENI BORAVAK</w:t>
      </w:r>
    </w:p>
    <w:p w14:paraId="0D2470B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A0467F5"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22.235.200,00 eura</w:t>
      </w:r>
    </w:p>
    <w:p w14:paraId="2614EF2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C289500"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Produženi boravak neobvezan je oblik odgojno-obrazovnog rada namijenjen učenicima razredne nastave koji se provodi nakon redovite nastave. Program predstavlja jedan od modela kojim se kvalitetno i sustavno osigurava provedba dodatnih odgojno-</w:t>
      </w:r>
      <w:r>
        <w:rPr>
          <w:color w:val="000000"/>
          <w:sz w:val="20"/>
          <w:szCs w:val="20"/>
        </w:rPr>
        <w:lastRenderedPageBreak/>
        <w:t>obrazovnih aktivnosti od strane kvalificiranih učitelja te pridonosi osiguravanju jednakih pedagoških, odgojnih, obrazovnih i socioekonomskih uvjeta za svu djecu. Grad Zagreb financira troškove plaća djelatnika i druge povezane troškove produženog boravka.</w:t>
      </w:r>
    </w:p>
    <w:p w14:paraId="0BE8D9F3"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suradnji sa stručnim suradnicima škole i učiteljima učenika uključenih u produženi boravak, škola izrađuje </w:t>
      </w:r>
      <w:r>
        <w:rPr>
          <w:i/>
          <w:iCs/>
          <w:color w:val="000000"/>
          <w:sz w:val="20"/>
          <w:szCs w:val="20"/>
        </w:rPr>
        <w:t>Godišnji izvedbeni kurikulum produženoga boravka</w:t>
      </w:r>
      <w:r>
        <w:rPr>
          <w:color w:val="000000"/>
          <w:sz w:val="20"/>
          <w:szCs w:val="20"/>
        </w:rPr>
        <w:t> koji je sastavni dio školskoga kurikuluma i kojim se okvirno utvrđuje vrijeme za dežurstvo, učenje, ponavljanje i uvježbavanje sadržaja iz redovite nastave i izradu domaćih zadaća, prehranu, aktivnosti za provođenje organiziranoga vremena, za odmor učenika i ostale aktivnosti tijekom školske godine. Ovaj neobvezni oblik rada učiteljima omogućuje promociju vlastite kreativnosti u odabiru sredstava za rad, nastavnih metoda i oblika rada, sa svrhom postizanja maksimalnog razvoja svih učenikovih potencijala.</w:t>
      </w:r>
    </w:p>
    <w:p w14:paraId="7EFDF48C"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Osnovne škole mogu organizirati produženi boravak za potrebe svojih učenika od 1. do 4. razreda.</w:t>
      </w:r>
    </w:p>
    <w:p w14:paraId="6F9BA4A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Osnovne škole, na osnovi iskazanih potreba i interesa roditelja, na kraju svake školske godine dostavljaju Gradskom uredu za obrazovanje, sport i mlade, prijedlog ustroja odgojno-obrazovnih skupina produženog boravka za slijedeću školsku godinu, vodeći pritom računa o prostornim, kadrovskim i drugim organizacijskim uvjetima. Škole definiraju prijedlog ustroja na temelju iskazanog interesa roditelja te svojih prostornih i organizacijskih uvjeta.</w:t>
      </w:r>
    </w:p>
    <w:p w14:paraId="410990EF"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 ustroju programa produženog boravka odlučuje Gradski ured za obrazovanje, sport i mlade na osnovi obrazloženog prijedloga svake škole.</w:t>
      </w:r>
    </w:p>
    <w:p w14:paraId="270A060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Odgojno-obrazovna skupina produženog boravka može se ustroj</w:t>
      </w:r>
      <w:bookmarkStart w:id="0" w:name="_GoBack"/>
      <w:bookmarkEnd w:id="0"/>
      <w:r>
        <w:rPr>
          <w:color w:val="000000"/>
          <w:sz w:val="20"/>
          <w:szCs w:val="20"/>
        </w:rPr>
        <w:t>iti od učenika istog razreda ili od učenike iz više razreda (kombinirana odgojno-obrazovna skupina).</w:t>
      </w:r>
    </w:p>
    <w:p w14:paraId="469709C6"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Sukladno osiguranim sredstvima u Proračunu Grada Zagreba za 2025. te sredstvima koja uplaćuju roditelji učenika uključenih u program produženog boravka osiguravaju se materijalni uvjeti za plaće, naknade i troškove prijevoza učitelja koji realiziraju program produženog boravka, a oni se usklađuju sa svim promjenama osnovice i koeficijenata po važećem Temeljnom kolektivnom ugovoru za službenike i namještenike u javnim službama po važećoj uredbi Vlade Republike Hrvatske o nazivima radnih mjesta i koeficijentima složenosti poslova u javnim službama.</w:t>
      </w:r>
    </w:p>
    <w:p w14:paraId="2B5EBDB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CA18FB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Organizacija produženog boravka u školskoj godini 2024./2025.</w:t>
      </w:r>
    </w:p>
    <w:p w14:paraId="0D14399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43"/>
        <w:gridCol w:w="2217"/>
        <w:gridCol w:w="2953"/>
      </w:tblGrid>
      <w:tr w:rsidR="002B542F" w14:paraId="1AC2E951" w14:textId="77777777" w:rsidTr="002B542F">
        <w:trPr>
          <w:tblHeader/>
        </w:trPr>
        <w:tc>
          <w:tcPr>
            <w:tcW w:w="6934"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BF1963D" w14:textId="77777777" w:rsidR="002B542F" w:rsidRDefault="002B542F">
            <w:pPr>
              <w:pStyle w:val="StandardWeb"/>
              <w:spacing w:before="0" w:beforeAutospacing="0" w:after="0" w:afterAutospacing="0"/>
              <w:rPr>
                <w:color w:val="000000"/>
                <w:sz w:val="20"/>
                <w:szCs w:val="20"/>
              </w:rPr>
            </w:pPr>
            <w:r>
              <w:rPr>
                <w:b/>
                <w:bCs/>
                <w:color w:val="000000"/>
                <w:sz w:val="20"/>
                <w:szCs w:val="20"/>
              </w:rPr>
              <w:t>BROJ OSNOVNIH ŠKOLA</w:t>
            </w:r>
          </w:p>
        </w:tc>
        <w:tc>
          <w:tcPr>
            <w:tcW w:w="2214"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E1D9A3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UČENIKA</w:t>
            </w:r>
          </w:p>
        </w:tc>
        <w:tc>
          <w:tcPr>
            <w:tcW w:w="2949"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0B1498E"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BROJ SKUPINA</w:t>
            </w:r>
          </w:p>
          <w:p w14:paraId="1C5F9AD0" w14:textId="77777777" w:rsidR="002B542F" w:rsidRDefault="002B542F">
            <w:pPr>
              <w:pStyle w:val="StandardWeb"/>
              <w:spacing w:before="0" w:beforeAutospacing="0" w:after="0" w:afterAutospacing="0"/>
              <w:jc w:val="center"/>
              <w:rPr>
                <w:color w:val="000000"/>
                <w:sz w:val="20"/>
                <w:szCs w:val="20"/>
              </w:rPr>
            </w:pPr>
            <w:r>
              <w:rPr>
                <w:color w:val="000000"/>
                <w:sz w:val="20"/>
                <w:szCs w:val="20"/>
              </w:rPr>
              <w:t>(UJEDNO BROJ UČITELJA)</w:t>
            </w:r>
          </w:p>
        </w:tc>
      </w:tr>
      <w:tr w:rsidR="002B542F" w14:paraId="554C916A" w14:textId="77777777" w:rsidTr="002B542F">
        <w:tc>
          <w:tcPr>
            <w:tcW w:w="6934"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27D9467" w14:textId="77777777" w:rsidR="002B542F" w:rsidRDefault="002B542F">
            <w:pPr>
              <w:pStyle w:val="StandardWeb"/>
              <w:spacing w:before="0" w:beforeAutospacing="0" w:after="0" w:afterAutospacing="0"/>
              <w:rPr>
                <w:color w:val="000000"/>
                <w:sz w:val="20"/>
                <w:szCs w:val="20"/>
              </w:rPr>
            </w:pPr>
            <w:r>
              <w:rPr>
                <w:b/>
                <w:bCs/>
                <w:color w:val="000000"/>
                <w:sz w:val="20"/>
                <w:szCs w:val="20"/>
              </w:rPr>
              <w:t>Osnivač Grad Zagreb: 111</w:t>
            </w:r>
          </w:p>
        </w:tc>
        <w:tc>
          <w:tcPr>
            <w:tcW w:w="2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6B3144C"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16.838</w:t>
            </w:r>
          </w:p>
        </w:tc>
        <w:tc>
          <w:tcPr>
            <w:tcW w:w="2949" w:type="dxa"/>
            <w:vMerge w:val="restart"/>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F1EA27D"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769</w:t>
            </w:r>
          </w:p>
        </w:tc>
      </w:tr>
      <w:tr w:rsidR="002B542F" w14:paraId="5E4F923A" w14:textId="77777777" w:rsidTr="002B542F">
        <w:tc>
          <w:tcPr>
            <w:tcW w:w="6934"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75738105" w14:textId="77777777" w:rsidR="002B542F" w:rsidRDefault="002B542F">
            <w:pPr>
              <w:pStyle w:val="StandardWeb"/>
              <w:spacing w:before="0" w:beforeAutospacing="0" w:after="0" w:afterAutospacing="0"/>
              <w:rPr>
                <w:color w:val="000000"/>
                <w:sz w:val="20"/>
                <w:szCs w:val="20"/>
              </w:rPr>
            </w:pPr>
            <w:r>
              <w:rPr>
                <w:b/>
                <w:bCs/>
                <w:color w:val="000000"/>
                <w:sz w:val="20"/>
                <w:szCs w:val="20"/>
              </w:rPr>
              <w:t>Privatne vjerske: 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9A422" w14:textId="77777777" w:rsidR="002B542F" w:rsidRDefault="002B542F">
            <w:pPr>
              <w:rPr>
                <w:color w:val="000000"/>
                <w:sz w:val="20"/>
                <w:szCs w:val="20"/>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14:paraId="378AAE5A" w14:textId="77777777" w:rsidR="002B542F" w:rsidRDefault="002B542F">
            <w:pPr>
              <w:rPr>
                <w:color w:val="000000"/>
                <w:sz w:val="20"/>
                <w:szCs w:val="20"/>
              </w:rPr>
            </w:pPr>
          </w:p>
        </w:tc>
      </w:tr>
      <w:tr w:rsidR="002B542F" w14:paraId="46311997" w14:textId="77777777" w:rsidTr="002B542F">
        <w:tc>
          <w:tcPr>
            <w:tcW w:w="6934" w:type="dxa"/>
            <w:tcBorders>
              <w:top w:val="single" w:sz="6" w:space="0" w:color="000000"/>
              <w:right w:val="single" w:sz="6" w:space="0" w:color="000000"/>
            </w:tcBorders>
            <w:shd w:val="clear" w:color="auto" w:fill="FFFFFF"/>
            <w:tcMar>
              <w:top w:w="0" w:type="dxa"/>
              <w:left w:w="50" w:type="dxa"/>
              <w:bottom w:w="0" w:type="dxa"/>
              <w:right w:w="50" w:type="dxa"/>
            </w:tcMar>
            <w:hideMark/>
          </w:tcPr>
          <w:p w14:paraId="2DA9AB9D" w14:textId="77777777" w:rsidR="002B542F" w:rsidRDefault="002B542F">
            <w:pPr>
              <w:pStyle w:val="StandardWeb"/>
              <w:spacing w:before="0" w:beforeAutospacing="0" w:after="0" w:afterAutospacing="0"/>
              <w:rPr>
                <w:color w:val="000000"/>
                <w:sz w:val="20"/>
                <w:szCs w:val="20"/>
              </w:rPr>
            </w:pPr>
            <w:r>
              <w:rPr>
                <w:b/>
                <w:bCs/>
                <w:color w:val="000000"/>
                <w:sz w:val="20"/>
                <w:szCs w:val="20"/>
              </w:rPr>
              <w:t>Osnivač Zagrebačka županija: 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97921" w14:textId="77777777" w:rsidR="002B542F" w:rsidRDefault="002B542F">
            <w:pPr>
              <w:rPr>
                <w:color w:val="000000"/>
                <w:sz w:val="20"/>
                <w:szCs w:val="20"/>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14:paraId="0F18D1B1" w14:textId="77777777" w:rsidR="002B542F" w:rsidRDefault="002B542F">
            <w:pPr>
              <w:rPr>
                <w:color w:val="000000"/>
                <w:sz w:val="20"/>
                <w:szCs w:val="20"/>
              </w:rPr>
            </w:pPr>
          </w:p>
        </w:tc>
      </w:tr>
    </w:tbl>
    <w:p w14:paraId="64AF88B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D1D1D5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shd w:val="clear" w:color="auto" w:fill="FFFFFF"/>
        </w:rPr>
        <w:t>U školskoj godini 2024./2025. program je povećan za 711 učenika i za 21 odgojno-obrazovnu skupinu u odnosu na školsku godinu 2023./2024., odnosno povećan je za 44 osnovne škole, 11.654 učenika i 569 odgojno-obrazovnih skupina u odnosu na školsku godinu 1996./1997. kada je Grad Zagreb preuzeo financiranje ovog programa od Ministarstva znanosti i obrazovanja.</w:t>
      </w:r>
    </w:p>
    <w:p w14:paraId="20FC51C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Također, Grad Zagreb već devetu godinu zaredom sufinancira rad dvaju učitelja u dvije odgojno-obrazovne skupine za 50 učenika koji imaju prebivalište u Gradu Zagrebu, a pohađaju Osnovnu školu Velika Mlaka kojoj je osnivač Zagrebačka županija. Sredstva za sufinanciranje ove aktivnosti osigurana su unutar Glave 00901. u iznosu od 59.200,00 eura.</w:t>
      </w:r>
    </w:p>
    <w:p w14:paraId="0ADAF739"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Sukladno odredbama Državnog pedagoškog standarda osnovnoškolskog sustava odgoja i obrazovanja nastava za učenike u odgojno-obrazovnim skupinama produženog boravka organizira se u prijepodnevnim satima, a ostale aktivnosti nakon završetka redovite nastave.</w:t>
      </w:r>
    </w:p>
    <w:p w14:paraId="0D4AFFB4" w14:textId="77777777" w:rsidR="002B542F" w:rsidRDefault="002B542F" w:rsidP="002B542F">
      <w:pPr>
        <w:pStyle w:val="StandardWeb"/>
        <w:shd w:val="clear" w:color="auto" w:fill="FFFFFF"/>
        <w:spacing w:before="0" w:beforeAutospacing="0" w:after="0" w:afterAutospacing="0"/>
        <w:ind w:firstLine="720"/>
        <w:jc w:val="both"/>
        <w:rPr>
          <w:color w:val="000000"/>
          <w:sz w:val="20"/>
          <w:szCs w:val="20"/>
        </w:rPr>
      </w:pPr>
      <w:r>
        <w:rPr>
          <w:color w:val="000000"/>
          <w:sz w:val="20"/>
          <w:szCs w:val="20"/>
        </w:rPr>
        <w:t>Dnevno trajanje produženog boravka je od 12 do 17 sati, a škole ga usklađuju s potrebama zaposlenih roditelja te svojim organizacijskim, kadrovskim i prostornim uvjetima.</w:t>
      </w:r>
    </w:p>
    <w:p w14:paraId="1140667F" w14:textId="77777777" w:rsidR="002B542F" w:rsidRDefault="002B542F" w:rsidP="002B542F">
      <w:pPr>
        <w:pStyle w:val="StandardWeb"/>
        <w:shd w:val="clear" w:color="auto" w:fill="FFFFFF"/>
        <w:spacing w:before="0" w:beforeAutospacing="0" w:after="0" w:afterAutospacing="0"/>
        <w:ind w:firstLine="720"/>
        <w:jc w:val="both"/>
        <w:rPr>
          <w:color w:val="000000"/>
          <w:sz w:val="20"/>
          <w:szCs w:val="20"/>
        </w:rPr>
      </w:pPr>
      <w:r>
        <w:rPr>
          <w:color w:val="000000"/>
          <w:sz w:val="20"/>
          <w:szCs w:val="20"/>
        </w:rPr>
        <w:lastRenderedPageBreak/>
        <w:t>Učitelj u produženom boravku zadužen je s 25 sunčanih sati neposrednog odgojno-obrazovnog rada tjedno, u skladu s propisima, te ostvaruje puno radno vrijeme od 40 sati tjedno kojima se zadužuje sukladno odredbama Pravilnika o organizaciji i provedbi produženoga boravka u osnovnoj školi (Narodne novine 62/19) i propisima kojima se definiraju tjedne radne obveze učitelja u osnovnoj školi.</w:t>
      </w:r>
    </w:p>
    <w:p w14:paraId="6EA8E243"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113"/>
      </w:tblGrid>
      <w:tr w:rsidR="002B542F" w14:paraId="0AD4D840" w14:textId="77777777" w:rsidTr="002B542F">
        <w:trPr>
          <w:tblHeader/>
        </w:trPr>
        <w:tc>
          <w:tcPr>
            <w:tcW w:w="12098" w:type="dxa"/>
            <w:tcBorders>
              <w:bottom w:val="single" w:sz="6" w:space="0" w:color="000000"/>
            </w:tcBorders>
            <w:shd w:val="clear" w:color="auto" w:fill="FFFFFF"/>
            <w:tcMar>
              <w:top w:w="0" w:type="dxa"/>
              <w:left w:w="50" w:type="dxa"/>
              <w:bottom w:w="0" w:type="dxa"/>
              <w:right w:w="50" w:type="dxa"/>
            </w:tcMar>
            <w:hideMark/>
          </w:tcPr>
          <w:p w14:paraId="5FFD1328" w14:textId="77777777" w:rsidR="002B542F" w:rsidRDefault="002B542F">
            <w:pPr>
              <w:pStyle w:val="StandardWeb"/>
              <w:spacing w:before="0" w:beforeAutospacing="0" w:after="0" w:afterAutospacing="0"/>
              <w:jc w:val="both"/>
              <w:rPr>
                <w:color w:val="000000"/>
                <w:sz w:val="20"/>
                <w:szCs w:val="20"/>
              </w:rPr>
            </w:pPr>
            <w:r>
              <w:rPr>
                <w:b/>
                <w:bCs/>
                <w:color w:val="000000"/>
                <w:sz w:val="20"/>
                <w:szCs w:val="20"/>
              </w:rPr>
              <w:t>PRIORITET PRI UKLJUČIVANJU U PRODUŽENI BORAVAK IMAJU DJECA:</w:t>
            </w:r>
          </w:p>
        </w:tc>
      </w:tr>
      <w:tr w:rsidR="002B542F" w14:paraId="0E5A452B"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2278C640"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čija su oba roditelja zaposlena ili zaposlenog samohranog roditelja, a koriste pravo na novčanu pomoć u sustavu socijalne skrbi</w:t>
            </w:r>
          </w:p>
        </w:tc>
      </w:tr>
      <w:tr w:rsidR="002B542F" w14:paraId="2CFB12C4"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381C33C6"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invalida Domovinskog rata, ako je drugi roditelj zaposlen</w:t>
            </w:r>
          </w:p>
        </w:tc>
      </w:tr>
      <w:tr w:rsidR="002B542F" w14:paraId="555B1BCD"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370BA8E5"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bez roditelja ili zanemarenog roditeljskog staranja</w:t>
            </w:r>
          </w:p>
        </w:tc>
      </w:tr>
      <w:tr w:rsidR="002B542F" w14:paraId="60D04C0C"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234673AC"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koja žive u teškim zdravstvenim i socijalnim uvjetima</w:t>
            </w:r>
          </w:p>
        </w:tc>
      </w:tr>
      <w:tr w:rsidR="002B542F" w14:paraId="1F8C63D8" w14:textId="77777777" w:rsidTr="002B542F">
        <w:tc>
          <w:tcPr>
            <w:tcW w:w="12098" w:type="dxa"/>
            <w:tcBorders>
              <w:top w:val="single" w:sz="6" w:space="0" w:color="000000"/>
            </w:tcBorders>
            <w:shd w:val="clear" w:color="auto" w:fill="FFFFFF"/>
            <w:tcMar>
              <w:top w:w="0" w:type="dxa"/>
              <w:left w:w="50" w:type="dxa"/>
              <w:bottom w:w="0" w:type="dxa"/>
              <w:right w:w="50" w:type="dxa"/>
            </w:tcMar>
            <w:hideMark/>
          </w:tcPr>
          <w:p w14:paraId="32025BE6"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koja primaju dječji doplatak</w:t>
            </w:r>
          </w:p>
        </w:tc>
      </w:tr>
    </w:tbl>
    <w:p w14:paraId="67DF0E6A"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7338D42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Dokumente s dokazima o ispunjavanju navedenih uvjeta roditelji, odnosno skrbnici učenika, dostavljaju školi. Ako se za uključivanje u produženi boravak prijavi veći broj učenika, a škola zbog ograničenih prostornih, kadrovskih i drugih organizacijskih uvjeta ne može povećati broj odgojno-obrazovnih skupina, prioritet pri uključivanju u produženi boravak škola utvrđuje na osnovi navedenih kriterija.</w:t>
      </w:r>
    </w:p>
    <w:p w14:paraId="662F6EE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4BE5747"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Za 2024./2025. planira se jedinstven mjesečni iznos sudjelovanja roditelja učenika u cijeni programa produženog boravka:</w:t>
      </w:r>
    </w:p>
    <w:p w14:paraId="552723F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8479"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652"/>
        <w:gridCol w:w="2827"/>
      </w:tblGrid>
      <w:tr w:rsidR="002B542F" w14:paraId="62B89561" w14:textId="77777777" w:rsidTr="002B542F">
        <w:trPr>
          <w:trHeight w:val="227"/>
        </w:trPr>
        <w:tc>
          <w:tcPr>
            <w:tcW w:w="5642" w:type="dxa"/>
            <w:tcBorders>
              <w:bottom w:val="single" w:sz="6" w:space="0" w:color="000000"/>
              <w:right w:val="single" w:sz="6" w:space="0" w:color="000000"/>
            </w:tcBorders>
            <w:shd w:val="clear" w:color="auto" w:fill="FFFFFF"/>
            <w:tcMar>
              <w:top w:w="0" w:type="dxa"/>
              <w:left w:w="101" w:type="dxa"/>
              <w:bottom w:w="0" w:type="dxa"/>
              <w:right w:w="101" w:type="dxa"/>
            </w:tcMar>
            <w:hideMark/>
          </w:tcPr>
          <w:p w14:paraId="599ADCFE" w14:textId="77777777" w:rsidR="002B542F" w:rsidRDefault="002B542F">
            <w:pPr>
              <w:pStyle w:val="StandardWeb"/>
              <w:spacing w:before="0" w:beforeAutospacing="0" w:after="0" w:afterAutospacing="0"/>
              <w:rPr>
                <w:color w:val="000000"/>
                <w:sz w:val="20"/>
                <w:szCs w:val="20"/>
              </w:rPr>
            </w:pPr>
            <w:r>
              <w:rPr>
                <w:color w:val="000000"/>
                <w:sz w:val="20"/>
                <w:szCs w:val="20"/>
              </w:rPr>
              <w:t>- za učenike I., II. i III. razreda</w:t>
            </w:r>
          </w:p>
        </w:tc>
        <w:tc>
          <w:tcPr>
            <w:tcW w:w="2822" w:type="dxa"/>
            <w:tcBorders>
              <w:left w:val="single" w:sz="6" w:space="0" w:color="000000"/>
              <w:bottom w:val="single" w:sz="6" w:space="0" w:color="000000"/>
            </w:tcBorders>
            <w:shd w:val="clear" w:color="auto" w:fill="FFFFFF"/>
            <w:tcMar>
              <w:top w:w="0" w:type="dxa"/>
              <w:left w:w="101" w:type="dxa"/>
              <w:bottom w:w="0" w:type="dxa"/>
              <w:right w:w="101" w:type="dxa"/>
            </w:tcMar>
            <w:hideMark/>
          </w:tcPr>
          <w:p w14:paraId="251CF390" w14:textId="77777777" w:rsidR="002B542F" w:rsidRDefault="002B542F">
            <w:pPr>
              <w:pStyle w:val="StandardWeb"/>
              <w:spacing w:before="0" w:beforeAutospacing="0" w:after="0" w:afterAutospacing="0"/>
              <w:jc w:val="center"/>
              <w:rPr>
                <w:color w:val="000000"/>
                <w:sz w:val="20"/>
                <w:szCs w:val="20"/>
              </w:rPr>
            </w:pPr>
            <w:r>
              <w:rPr>
                <w:color w:val="000000"/>
                <w:sz w:val="20"/>
                <w:szCs w:val="20"/>
              </w:rPr>
              <w:t>26,54 eura</w:t>
            </w:r>
          </w:p>
        </w:tc>
      </w:tr>
      <w:tr w:rsidR="002B542F" w14:paraId="3E0F6764" w14:textId="77777777" w:rsidTr="002B542F">
        <w:trPr>
          <w:trHeight w:val="227"/>
        </w:trPr>
        <w:tc>
          <w:tcPr>
            <w:tcW w:w="5642" w:type="dxa"/>
            <w:tcBorders>
              <w:top w:val="single" w:sz="6" w:space="0" w:color="000000"/>
              <w:right w:val="single" w:sz="6" w:space="0" w:color="000000"/>
            </w:tcBorders>
            <w:shd w:val="clear" w:color="auto" w:fill="FFFFFF"/>
            <w:tcMar>
              <w:top w:w="0" w:type="dxa"/>
              <w:left w:w="101" w:type="dxa"/>
              <w:bottom w:w="0" w:type="dxa"/>
              <w:right w:w="101" w:type="dxa"/>
            </w:tcMar>
            <w:hideMark/>
          </w:tcPr>
          <w:p w14:paraId="5E47A1AC" w14:textId="77777777" w:rsidR="002B542F" w:rsidRDefault="002B542F">
            <w:pPr>
              <w:pStyle w:val="StandardWeb"/>
              <w:spacing w:before="0" w:beforeAutospacing="0" w:after="0" w:afterAutospacing="0"/>
              <w:rPr>
                <w:color w:val="000000"/>
                <w:sz w:val="20"/>
                <w:szCs w:val="20"/>
              </w:rPr>
            </w:pPr>
            <w:r>
              <w:rPr>
                <w:color w:val="000000"/>
                <w:sz w:val="20"/>
                <w:szCs w:val="20"/>
              </w:rPr>
              <w:t>- za učenike IV. razreda</w:t>
            </w:r>
          </w:p>
        </w:tc>
        <w:tc>
          <w:tcPr>
            <w:tcW w:w="2822" w:type="dxa"/>
            <w:tcBorders>
              <w:top w:val="single" w:sz="6" w:space="0" w:color="000000"/>
              <w:left w:val="single" w:sz="6" w:space="0" w:color="000000"/>
            </w:tcBorders>
            <w:shd w:val="clear" w:color="auto" w:fill="FFFFFF"/>
            <w:tcMar>
              <w:top w:w="0" w:type="dxa"/>
              <w:left w:w="101" w:type="dxa"/>
              <w:bottom w:w="0" w:type="dxa"/>
              <w:right w:w="101" w:type="dxa"/>
            </w:tcMar>
            <w:hideMark/>
          </w:tcPr>
          <w:p w14:paraId="7D1231DA" w14:textId="77777777" w:rsidR="002B542F" w:rsidRDefault="002B542F">
            <w:pPr>
              <w:pStyle w:val="StandardWeb"/>
              <w:spacing w:before="0" w:beforeAutospacing="0" w:after="0" w:afterAutospacing="0"/>
              <w:jc w:val="center"/>
              <w:rPr>
                <w:color w:val="000000"/>
                <w:sz w:val="20"/>
                <w:szCs w:val="20"/>
              </w:rPr>
            </w:pPr>
            <w:r>
              <w:rPr>
                <w:color w:val="000000"/>
                <w:sz w:val="20"/>
                <w:szCs w:val="20"/>
              </w:rPr>
              <w:t>46,45 eura</w:t>
            </w:r>
          </w:p>
        </w:tc>
      </w:tr>
    </w:tbl>
    <w:p w14:paraId="6FFE301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5877DC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Iznos sudjelovanja roditelja u cijeni programa plaća se za 10 mjeseci (rujan - lipanj), neovisno o tome je li učenik tijekom pojedinog mjeseca sve dane sudjelovao u programu ili zbog bolesti, trajanja zimskog ili proljetnog odmora učenika ili drugih razloga nije sudjelovao u istom te se može umanjiti samo ako roditelji ostvaruju olakšice u plaćanju utvrđene ovim programom. Iznos prehrane za vrijeme odsutnosti učenika umanjuje se na temelju evidencije škole o broju konzumiranih obroka.</w:t>
      </w:r>
    </w:p>
    <w:p w14:paraId="39F127B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988"/>
      </w:tblGrid>
      <w:tr w:rsidR="002B542F" w14:paraId="134CD375" w14:textId="77777777" w:rsidTr="002B542F">
        <w:trPr>
          <w:tblHeader/>
        </w:trPr>
        <w:tc>
          <w:tcPr>
            <w:tcW w:w="12098" w:type="dxa"/>
            <w:tcBorders>
              <w:bottom w:val="single" w:sz="6" w:space="0" w:color="000000"/>
            </w:tcBorders>
            <w:shd w:val="clear" w:color="auto" w:fill="FFFFFF"/>
            <w:tcMar>
              <w:top w:w="0" w:type="dxa"/>
              <w:left w:w="50" w:type="dxa"/>
              <w:bottom w:w="0" w:type="dxa"/>
              <w:right w:w="50" w:type="dxa"/>
            </w:tcMar>
            <w:hideMark/>
          </w:tcPr>
          <w:p w14:paraId="738D6AF3" w14:textId="77777777" w:rsidR="002B542F" w:rsidRDefault="002B542F">
            <w:pPr>
              <w:pStyle w:val="StandardWeb"/>
              <w:spacing w:before="0" w:beforeAutospacing="0" w:after="0" w:afterAutospacing="0"/>
              <w:jc w:val="both"/>
              <w:rPr>
                <w:color w:val="000000"/>
                <w:sz w:val="20"/>
                <w:szCs w:val="20"/>
              </w:rPr>
            </w:pPr>
            <w:r>
              <w:rPr>
                <w:b/>
                <w:bCs/>
                <w:color w:val="000000"/>
                <w:sz w:val="20"/>
                <w:szCs w:val="20"/>
              </w:rPr>
              <w:t>OLAKŠICE U PLAĆANJU IMAJU RODITELJI UČENIKA S PREBIVALIŠTEM NA PODRUČJU GRADA ZAGREBA ZA:</w:t>
            </w:r>
          </w:p>
        </w:tc>
      </w:tr>
      <w:tr w:rsidR="002B542F" w14:paraId="3EBAC0D6"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0558E7A1"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dijete osobe s invaliditetom (100 % i 90 %) - oslobađa se obveze sudjelovanja u cijeni programa</w:t>
            </w:r>
          </w:p>
        </w:tc>
      </w:tr>
      <w:tr w:rsidR="002B542F" w14:paraId="079A2F14"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1D84B82C"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dijete osobe s invaliditetom (od 80 % do 60 %) - plaća 50 % iznosa sudjelovanja u cijeni programa</w:t>
            </w:r>
          </w:p>
        </w:tc>
      </w:tr>
      <w:tr w:rsidR="002B542F" w14:paraId="21B49F94"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410CC37E"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dijete osobe s invaliditetom (50 % i manje) - plaća 75 % iznosa sudjelovanja u cijeni programa</w:t>
            </w:r>
          </w:p>
        </w:tc>
      </w:tr>
      <w:tr w:rsidR="002B542F" w14:paraId="1692223B"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295AAC56"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treće i svako daljnje dijete iste obitelji u programu produženog boravka - oslobađa se obveze sudjelovanja u cijeni programa</w:t>
            </w:r>
          </w:p>
        </w:tc>
      </w:tr>
      <w:tr w:rsidR="002B542F" w14:paraId="208EB6B6"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7F37F3BE"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drugo dijete iste obitelji u programu produženog boravka - plaća 75 % iznosa sudjelovanja u cijeni programa</w:t>
            </w:r>
          </w:p>
        </w:tc>
      </w:tr>
      <w:tr w:rsidR="002B542F" w14:paraId="222BC44D"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1E04332B"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dijete samohranog roditelja - plaća 75 % iznosa sudjelovanja u cijeni programa</w:t>
            </w:r>
          </w:p>
        </w:tc>
      </w:tr>
      <w:tr w:rsidR="002B542F" w14:paraId="6EABBC2F"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041682FC"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dijete ili njegova obitelj koja se koristi pravom na zajamčenu minimalnu naknadu u sustavu socijalne skrbi - oslobađa se obveze sudjelovanja u cijeni programa</w:t>
            </w:r>
          </w:p>
        </w:tc>
      </w:tr>
      <w:tr w:rsidR="002B542F" w14:paraId="5CC99A5E" w14:textId="77777777" w:rsidTr="002B542F">
        <w:tc>
          <w:tcPr>
            <w:tcW w:w="12098" w:type="dxa"/>
            <w:tcBorders>
              <w:top w:val="single" w:sz="6" w:space="0" w:color="000000"/>
            </w:tcBorders>
            <w:shd w:val="clear" w:color="auto" w:fill="FFFFFF"/>
            <w:tcMar>
              <w:top w:w="0" w:type="dxa"/>
              <w:left w:w="50" w:type="dxa"/>
              <w:bottom w:w="0" w:type="dxa"/>
              <w:right w:w="50" w:type="dxa"/>
            </w:tcMar>
            <w:hideMark/>
          </w:tcPr>
          <w:p w14:paraId="4D5F5195" w14:textId="77777777" w:rsidR="002B542F" w:rsidRDefault="002B542F">
            <w:pPr>
              <w:pStyle w:val="StandardWeb"/>
              <w:spacing w:before="0" w:beforeAutospacing="0" w:after="0" w:afterAutospacing="0"/>
              <w:jc w:val="both"/>
              <w:rPr>
                <w:color w:val="000000"/>
                <w:sz w:val="20"/>
                <w:szCs w:val="20"/>
              </w:rPr>
            </w:pPr>
            <w:r>
              <w:rPr>
                <w:color w:val="000000"/>
                <w:sz w:val="20"/>
                <w:szCs w:val="20"/>
              </w:rPr>
              <w:t>Gradski ured za obrazovanje, sport i mlade utvrđuje pravo na oslobađanje, odnosno smanjivanje obveze sudjelovanja roditelja u cijeni programa za posebne slučajeve izvan utvrđenog sustava olakšica, a na osnovi obrazloženog zahtjeva škole te u suradnji s nadležnim podružnicama Hrvatskog zavoda za socijalni rad, zdravstvenim i drugim nadležnim ustanovama.</w:t>
            </w:r>
          </w:p>
        </w:tc>
      </w:tr>
    </w:tbl>
    <w:p w14:paraId="3D33EEC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C5D0279"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Osnovne škole utvrdit će pravo na olakšice u plaćanju na temelju sljedećih dokaza:</w:t>
      </w:r>
    </w:p>
    <w:p w14:paraId="673480D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988"/>
      </w:tblGrid>
      <w:tr w:rsidR="002B542F" w14:paraId="5B2C7558" w14:textId="77777777" w:rsidTr="002B542F">
        <w:tc>
          <w:tcPr>
            <w:tcW w:w="12098" w:type="dxa"/>
            <w:tcBorders>
              <w:bottom w:val="single" w:sz="6" w:space="0" w:color="000000"/>
            </w:tcBorders>
            <w:shd w:val="clear" w:color="auto" w:fill="FFFFFF"/>
            <w:tcMar>
              <w:top w:w="0" w:type="dxa"/>
              <w:left w:w="50" w:type="dxa"/>
              <w:bottom w:w="0" w:type="dxa"/>
              <w:right w:w="50" w:type="dxa"/>
            </w:tcMar>
            <w:hideMark/>
          </w:tcPr>
          <w:p w14:paraId="643EE036" w14:textId="77777777" w:rsidR="002B542F" w:rsidRDefault="002B542F">
            <w:pPr>
              <w:pStyle w:val="StandardWeb"/>
              <w:spacing w:before="0" w:beforeAutospacing="0" w:after="0" w:afterAutospacing="0"/>
              <w:rPr>
                <w:color w:val="000000"/>
                <w:sz w:val="20"/>
                <w:szCs w:val="20"/>
              </w:rPr>
            </w:pPr>
            <w:r>
              <w:rPr>
                <w:color w:val="000000"/>
                <w:sz w:val="20"/>
                <w:szCs w:val="20"/>
              </w:rPr>
              <w:lastRenderedPageBreak/>
              <w:t>1. </w:t>
            </w:r>
            <w:r>
              <w:rPr>
                <w:color w:val="000000"/>
                <w:sz w:val="20"/>
                <w:szCs w:val="20"/>
                <w:u w:val="single"/>
              </w:rPr>
              <w:t>o prebivalištu djeteta</w:t>
            </w:r>
            <w:r>
              <w:rPr>
                <w:color w:val="000000"/>
                <w:sz w:val="20"/>
                <w:szCs w:val="20"/>
              </w:rPr>
              <w:t>: uvjerenje MUP-a o prebivalištu djeteta ili pisana privola roditelja da osnovna škola, preko nadležnog gradskog ureda, provjeri podatak o prebivalištu djeteta u evidenciji prebivališta i boravišta građana</w:t>
            </w:r>
          </w:p>
        </w:tc>
      </w:tr>
      <w:tr w:rsidR="002B542F" w14:paraId="08CF045E"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539EA93A" w14:textId="77777777" w:rsidR="002B542F" w:rsidRDefault="002B542F">
            <w:pPr>
              <w:pStyle w:val="StandardWeb"/>
              <w:spacing w:before="0" w:beforeAutospacing="0" w:after="0" w:afterAutospacing="0"/>
              <w:rPr>
                <w:color w:val="000000"/>
                <w:sz w:val="20"/>
                <w:szCs w:val="20"/>
              </w:rPr>
            </w:pPr>
            <w:r>
              <w:rPr>
                <w:color w:val="000000"/>
                <w:sz w:val="20"/>
                <w:szCs w:val="20"/>
              </w:rPr>
              <w:t>2. </w:t>
            </w:r>
            <w:r>
              <w:rPr>
                <w:color w:val="000000"/>
                <w:sz w:val="20"/>
                <w:szCs w:val="20"/>
                <w:u w:val="single"/>
              </w:rPr>
              <w:t>o samohranosti roditelja</w:t>
            </w:r>
            <w:r>
              <w:rPr>
                <w:color w:val="000000"/>
                <w:sz w:val="20"/>
                <w:szCs w:val="20"/>
              </w:rPr>
              <w:t>: rodni list djeteta, smrtni list za preminulog roditelja/skrbnika ili potvrda o nestanku drugog roditelja/skrbnika ili rješenje nadležne podružnice Hrvatskog zavoda za socijalni rad o privremenom uzdržavanju djeteta</w:t>
            </w:r>
          </w:p>
        </w:tc>
      </w:tr>
      <w:tr w:rsidR="002B542F" w14:paraId="2C5BDBF8"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08E74C04" w14:textId="77777777" w:rsidR="002B542F" w:rsidRDefault="002B542F">
            <w:pPr>
              <w:pStyle w:val="StandardWeb"/>
              <w:spacing w:before="0" w:beforeAutospacing="0" w:after="0" w:afterAutospacing="0"/>
              <w:rPr>
                <w:color w:val="000000"/>
                <w:sz w:val="20"/>
                <w:szCs w:val="20"/>
              </w:rPr>
            </w:pPr>
            <w:r>
              <w:rPr>
                <w:color w:val="000000"/>
                <w:sz w:val="20"/>
                <w:szCs w:val="20"/>
              </w:rPr>
              <w:t>3. </w:t>
            </w:r>
            <w:r>
              <w:rPr>
                <w:color w:val="000000"/>
                <w:sz w:val="20"/>
                <w:szCs w:val="20"/>
                <w:u w:val="single"/>
              </w:rPr>
              <w:t>o statusu osobe s invaliditetom i postotku invalidnosti</w:t>
            </w:r>
            <w:r>
              <w:rPr>
                <w:color w:val="000000"/>
                <w:sz w:val="20"/>
                <w:szCs w:val="20"/>
              </w:rPr>
              <w:t>: rješenje o statusu invalida Domovinskog rata s podatkom o postotku invalidnosti, odnosno rješenje o statusu osobe s invaliditetom i postotku invalidnosti</w:t>
            </w:r>
          </w:p>
        </w:tc>
      </w:tr>
      <w:tr w:rsidR="002B542F" w14:paraId="6EF296A7" w14:textId="77777777" w:rsidTr="002B542F">
        <w:tc>
          <w:tcPr>
            <w:tcW w:w="12098" w:type="dxa"/>
            <w:tcBorders>
              <w:top w:val="single" w:sz="6" w:space="0" w:color="000000"/>
            </w:tcBorders>
            <w:shd w:val="clear" w:color="auto" w:fill="FFFFFF"/>
            <w:tcMar>
              <w:top w:w="0" w:type="dxa"/>
              <w:left w:w="50" w:type="dxa"/>
              <w:bottom w:w="0" w:type="dxa"/>
              <w:right w:w="50" w:type="dxa"/>
            </w:tcMar>
            <w:hideMark/>
          </w:tcPr>
          <w:p w14:paraId="5B127A81" w14:textId="77777777" w:rsidR="002B542F" w:rsidRDefault="002B542F">
            <w:pPr>
              <w:pStyle w:val="StandardWeb"/>
              <w:spacing w:before="0" w:beforeAutospacing="0" w:after="0" w:afterAutospacing="0"/>
              <w:rPr>
                <w:color w:val="000000"/>
                <w:sz w:val="20"/>
                <w:szCs w:val="20"/>
              </w:rPr>
            </w:pPr>
            <w:r>
              <w:rPr>
                <w:color w:val="000000"/>
                <w:sz w:val="20"/>
                <w:szCs w:val="20"/>
              </w:rPr>
              <w:t>4. </w:t>
            </w:r>
            <w:r>
              <w:rPr>
                <w:color w:val="000000"/>
                <w:sz w:val="20"/>
                <w:szCs w:val="20"/>
                <w:u w:val="single"/>
              </w:rPr>
              <w:t>o pravu na zajamčenu minimalnu naknadu</w:t>
            </w:r>
            <w:r>
              <w:rPr>
                <w:color w:val="000000"/>
                <w:sz w:val="20"/>
                <w:szCs w:val="20"/>
              </w:rPr>
              <w:t>: rješenje nadležne podružnice Hrvatskog zavoda za socijalni rad o pravu na zajamčenu minimalnu naknadu</w:t>
            </w:r>
          </w:p>
        </w:tc>
      </w:tr>
    </w:tbl>
    <w:p w14:paraId="6B8A852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C23B03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Ako roditelj/skrbnik učenika ostvaruje olakšicu po više osnova, primjenjuje se jedna olakšica koja je za roditelja najpovoljnija. Iznos sudjelovanja roditelja/skrbnika učenika u cijeni programa produženog boravka utvrđuju osnovne škole na temelju dostavljene dokumentacije, a prije potpisivanja ugovora što ga osnovna škola sklapa s roditeljem/skrbnikom učenika za svaku školsku godinu.</w:t>
      </w:r>
    </w:p>
    <w:p w14:paraId="402D0A79"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Sredstva za opremanje produženog boravka raspoređuju se na osnovi iskazanih potreba škola u okviru sredstava osiguranih u Proračunu Grada Zagreba za 2025. godinu.</w:t>
      </w:r>
    </w:p>
    <w:p w14:paraId="1AF79688"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Pokazatelji realizacije iskazani su u Obrazloženju Proračuna Grada Zagreba za 2025. i projekcijama za 2026. i 2027. godinu.</w:t>
      </w:r>
    </w:p>
    <w:p w14:paraId="27569954"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4044EEA7"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2. NABAVA DRUGIH OBRAZOVNIH MATERIJALA</w:t>
      </w:r>
    </w:p>
    <w:p w14:paraId="2F844CEB"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01879B75"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5.716.900,00 eura</w:t>
      </w:r>
    </w:p>
    <w:p w14:paraId="4A6380F0"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6656622F"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Grad Zagreb će, radi zaštite standarda učenika i njihovih roditelja, osigurati i u školskoj godini 2025./2026. druge obrazovne materijale koji su besplatni za:</w:t>
      </w:r>
    </w:p>
    <w:p w14:paraId="1B019911"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učenike osnovnih škola kojima je osnivač Grad Zagreb (111 redovnih osnovnih škola i 4 osnovne škole za učenike s teškoćama u razvoju),</w:t>
      </w:r>
    </w:p>
    <w:p w14:paraId="2759DB8C"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učenike privatnih osnovnih škola (13 škola) koje organiziraju odgojno-obrazovni rad na području Grada Zagreba,</w:t>
      </w:r>
    </w:p>
    <w:p w14:paraId="3D485071"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učenike ustanova u sustavu socijalne skrbi (3 ustanove),</w:t>
      </w:r>
    </w:p>
    <w:p w14:paraId="1A42DCF0"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učenike osnovnih škola koji imaju prebivalište na području Grada Zagreba, a pohađaju školu izvan Grada Zagreba, koja se nalazi u sastavu gradova i općina koji čine Urbanu aglomeraciju Zagreb za financijsko razdoblje 2021. - 2027. (gradovi Donja Stubica, Dugo Selo, Jastrebarsko, Oroslavje, Samobor, Sveta Nedelja, Sveti Ivan Zelina, Velika Gorica, Zabok i Zaprešić te općine Bistra, Brckovljani, Brdovec, Dubravica, Gornja Stubica, Jakovlje, Klinča Sela, Kravarsko, Luka, Marija Bistrica, Marija Gorica, Orle, Pisarovina, Pokupsko, Pušća, Rugvica, Stubičke Toplice, Stupnik i Veliko Trgovišće)</w:t>
      </w:r>
    </w:p>
    <w:p w14:paraId="1222AD85"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učenike s prebivalištem na području Grada Zagreba koji su privremeno smješteni u udomiteljskoj obitelji ili kod drugog pružatelja socijalne usluge smještaja i upisani u osnovne škole koje se </w:t>
      </w:r>
      <w:r>
        <w:rPr>
          <w:b/>
          <w:bCs/>
          <w:color w:val="000000"/>
          <w:sz w:val="20"/>
          <w:szCs w:val="20"/>
        </w:rPr>
        <w:t>ne </w:t>
      </w:r>
      <w:r>
        <w:rPr>
          <w:color w:val="000000"/>
          <w:sz w:val="20"/>
          <w:szCs w:val="20"/>
        </w:rPr>
        <w:t>nalaze na području Urbane aglomeracije Zagreb za financijsko razdoblje 2021. - 2027.</w:t>
      </w:r>
    </w:p>
    <w:p w14:paraId="576781FC"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Odluku o vrsti drugih obrazovnih materijala koji će se nabavljati za potrebe osnovnih škola donosi Gradski ured za obrazovanje, sport i mlade sukladno specifičnostima svakog nastavnog predmeta.</w:t>
      </w:r>
    </w:p>
    <w:p w14:paraId="38F2830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A988AC4"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3. DONACIJE I POMOĆI PRIVATNIM I VJERSKIM OSNOVNIM ŠKOLAMA</w:t>
      </w:r>
    </w:p>
    <w:p w14:paraId="59104D08"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6167FEDA"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865.700,00 eura</w:t>
      </w:r>
    </w:p>
    <w:p w14:paraId="6DA8CDF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FF204E5"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lastRenderedPageBreak/>
        <w:t>Sukladno osiguranim sredstvima u Proračunu Grada Zagreba za 2025. pružit će se potpora i privatnim osnovnim školama koje djeluju na području Grada Zagreba. Za navedeno će se izraditi kriteriji i mjerila o financijskoj potpori privatnim osnovnim školama s pravom javnosti na području Grada Zagreba za potrebe organizacije njihovog odgojno-obrazovnog rada, a donijet će ih gradonačelnik Grada Zagreba.</w:t>
      </w:r>
    </w:p>
    <w:p w14:paraId="02B2BDC1"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Iz ovih sredstava financirat će se i rad pomoćnika u nastavi / stručnih komunikacijskih posrednika u ovim ustanovama na način definiran točkom 9. ovog programa.</w:t>
      </w:r>
    </w:p>
    <w:p w14:paraId="1E2652A2"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Pokazatelji realizacije iskazani su u Obrazloženju Proračuna Grada Zagreba za 2025. i projekcijama za 2026. i 2027. godinu.</w:t>
      </w:r>
    </w:p>
    <w:p w14:paraId="3F3CC933" w14:textId="77777777" w:rsidR="002B542F" w:rsidRDefault="002B542F" w:rsidP="002B542F">
      <w:pPr>
        <w:pStyle w:val="StandardWeb"/>
        <w:shd w:val="clear" w:color="auto" w:fill="FFFFFF"/>
        <w:spacing w:before="0" w:beforeAutospacing="0" w:after="0" w:afterAutospacing="0"/>
        <w:ind w:left="720" w:hanging="720"/>
        <w:rPr>
          <w:color w:val="000000"/>
          <w:sz w:val="20"/>
          <w:szCs w:val="20"/>
        </w:rPr>
      </w:pPr>
      <w:r>
        <w:rPr>
          <w:color w:val="000000"/>
          <w:sz w:val="20"/>
          <w:szCs w:val="20"/>
        </w:rPr>
        <w:t> </w:t>
      </w:r>
    </w:p>
    <w:p w14:paraId="19FF8AC9" w14:textId="77777777" w:rsidR="002B542F" w:rsidRDefault="002B542F" w:rsidP="002B542F">
      <w:pPr>
        <w:pStyle w:val="StandardWeb"/>
        <w:shd w:val="clear" w:color="auto" w:fill="FFFFFF"/>
        <w:spacing w:before="0" w:beforeAutospacing="0" w:after="0" w:afterAutospacing="0"/>
        <w:ind w:left="720" w:hanging="720"/>
        <w:rPr>
          <w:color w:val="000000"/>
          <w:sz w:val="20"/>
          <w:szCs w:val="20"/>
        </w:rPr>
      </w:pPr>
      <w:r>
        <w:rPr>
          <w:b/>
          <w:bCs/>
          <w:color w:val="000000"/>
          <w:sz w:val="20"/>
          <w:szCs w:val="20"/>
        </w:rPr>
        <w:t>4. SUFINANCIRANJE PREHRANE</w:t>
      </w:r>
    </w:p>
    <w:p w14:paraId="7B7C1204" w14:textId="77777777" w:rsidR="002B542F" w:rsidRDefault="002B542F" w:rsidP="002B542F">
      <w:pPr>
        <w:pStyle w:val="StandardWeb"/>
        <w:shd w:val="clear" w:color="auto" w:fill="FFFFFF"/>
        <w:spacing w:before="0" w:beforeAutospacing="0" w:after="0" w:afterAutospacing="0"/>
        <w:ind w:left="720" w:hanging="720"/>
        <w:rPr>
          <w:color w:val="000000"/>
          <w:sz w:val="20"/>
          <w:szCs w:val="20"/>
        </w:rPr>
      </w:pPr>
      <w:r>
        <w:rPr>
          <w:color w:val="000000"/>
          <w:sz w:val="20"/>
          <w:szCs w:val="20"/>
        </w:rPr>
        <w:t> </w:t>
      </w:r>
    </w:p>
    <w:p w14:paraId="61CC0ADA" w14:textId="77777777" w:rsidR="002B542F" w:rsidRDefault="002B542F" w:rsidP="002B542F">
      <w:pPr>
        <w:pStyle w:val="StandardWeb"/>
        <w:shd w:val="clear" w:color="auto" w:fill="FFFFFF"/>
        <w:spacing w:before="0" w:beforeAutospacing="0" w:after="0" w:afterAutospacing="0"/>
        <w:ind w:left="720" w:hanging="720"/>
        <w:jc w:val="right"/>
        <w:rPr>
          <w:color w:val="000000"/>
          <w:sz w:val="20"/>
          <w:szCs w:val="20"/>
        </w:rPr>
      </w:pPr>
      <w:r>
        <w:rPr>
          <w:b/>
          <w:bCs/>
          <w:color w:val="000000"/>
          <w:sz w:val="20"/>
          <w:szCs w:val="20"/>
        </w:rPr>
        <w:t>Plan: 3.262.500,00 eura</w:t>
      </w:r>
    </w:p>
    <w:p w14:paraId="6BC94082"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22BCA9F9"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Sve osnovne škole dužne su osigurati prehranu učenika. Grad Zagreb sufinancira troškove povezane s pružanjem prehrane kroz aktivnosti i načine financiranja definirane Programom uključujući, među ostalim, energente, prijevoz, opremu, inventar, kapitalna ulaganja, namirnice, građevinske radove te sufinanciranje obveza vezanih uz radna mjesta sukladno Zakonu i drugim općim aktima.</w:t>
      </w:r>
    </w:p>
    <w:p w14:paraId="3AD17AEB"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Osim sufinanciranja ostalih troškova prehrane, utvrđuje se cijena pojedinačnih obroka i to na način da cijena mliječnog obroka iznosi 0,89, ručka 1,59, a užine 0,44 eura, što predstavlja dio ekonomskih troškova pružanja prehrane.</w:t>
      </w:r>
    </w:p>
    <w:p w14:paraId="11654B76"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Vlada Republike Hrvatske donijela je 1. kolovoza 2024. godine Odluku o kriterijima i načinu financiranja, odnosno sufinanciranja prehrane za učenike osnovnih škola za školsku godinu 2024./2025. (Narodne novine 92/24, u daljnjem tekstu: Odluka). Slijedom navedene odluke, Ministarstvo znanosti, obrazovanja i mladih u školskoj godini 2024./2025. podmirivat će troškove financiranja, odnosno sufinanciranja prehrane za svakog učenika osnovne škole uključenog u školsku prehranu u iznosu od 1,33 eura po danu kada je na nastavi. Osim navedenog</w:t>
      </w:r>
      <w:r>
        <w:rPr>
          <w:color w:val="000000"/>
          <w:sz w:val="20"/>
          <w:szCs w:val="20"/>
          <w:shd w:val="clear" w:color="auto" w:fill="FFFFFF"/>
        </w:rPr>
        <w:t>, učenik koji u školskoj godini 2024./2025. redovito pohađa osnovnu školu koja je uključena u Eksperimentalni program Osnovna škola kao cjelodnevna škola - uravnotežen, pravedan, učinkovit i održiv sustav odgoja i obrazovanja u školskoj godini 2024./2025. ostvaruje pravo na financiranje, odnosno sufinanciranje prehrane u iznosu od 2,00 eura za dane kada je na nastavi.</w:t>
      </w:r>
    </w:p>
    <w:p w14:paraId="760CA94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EC730E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Pravo na besplatni mliječni obrok, ručak i užinu ostvaruju:</w:t>
      </w:r>
    </w:p>
    <w:p w14:paraId="1AAD0B6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988"/>
      </w:tblGrid>
      <w:tr w:rsidR="002B542F" w14:paraId="6B279CA7" w14:textId="77777777" w:rsidTr="002B542F">
        <w:tc>
          <w:tcPr>
            <w:tcW w:w="12098" w:type="dxa"/>
            <w:tcBorders>
              <w:bottom w:val="single" w:sz="6" w:space="0" w:color="000000"/>
            </w:tcBorders>
            <w:shd w:val="clear" w:color="auto" w:fill="FFFFFF"/>
            <w:tcMar>
              <w:top w:w="0" w:type="dxa"/>
              <w:left w:w="50" w:type="dxa"/>
              <w:bottom w:w="0" w:type="dxa"/>
              <w:right w:w="50" w:type="dxa"/>
            </w:tcMar>
            <w:vAlign w:val="center"/>
            <w:hideMark/>
          </w:tcPr>
          <w:p w14:paraId="7B9A57CF" w14:textId="77777777" w:rsidR="002B542F" w:rsidRDefault="002B542F">
            <w:pPr>
              <w:pStyle w:val="StandardWeb"/>
              <w:shd w:val="clear" w:color="auto" w:fill="FFFFFF"/>
              <w:spacing w:before="0" w:beforeAutospacing="0" w:after="0" w:afterAutospacing="0"/>
              <w:ind w:left="113" w:hanging="113"/>
              <w:divId w:val="330570603"/>
              <w:rPr>
                <w:color w:val="000000"/>
                <w:sz w:val="20"/>
                <w:szCs w:val="20"/>
              </w:rPr>
            </w:pPr>
            <w:r>
              <w:rPr>
                <w:color w:val="000000"/>
                <w:sz w:val="20"/>
                <w:szCs w:val="20"/>
              </w:rPr>
              <w:t>- učenici korisnici zajamčene minimalne naknade ili obitelji učenika koje ostvaruju navedeno pravo</w:t>
            </w:r>
          </w:p>
        </w:tc>
      </w:tr>
      <w:tr w:rsidR="002B542F" w14:paraId="5F78BA28"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vAlign w:val="center"/>
            <w:hideMark/>
          </w:tcPr>
          <w:p w14:paraId="69B1A7A1" w14:textId="77777777" w:rsidR="002B542F" w:rsidRDefault="002B542F" w:rsidP="002B542F">
            <w:pPr>
              <w:pStyle w:val="StandardWeb"/>
              <w:shd w:val="clear" w:color="auto" w:fill="FFFFFF"/>
              <w:spacing w:before="0" w:beforeAutospacing="0" w:after="0" w:afterAutospacing="0"/>
              <w:ind w:left="113" w:hanging="113"/>
              <w:rPr>
                <w:color w:val="000000"/>
                <w:sz w:val="20"/>
                <w:szCs w:val="20"/>
              </w:rPr>
            </w:pPr>
            <w:r>
              <w:rPr>
                <w:color w:val="000000"/>
                <w:sz w:val="20"/>
                <w:szCs w:val="20"/>
              </w:rPr>
              <w:t>- učenici čiji su roditelji nezaposleni i redovno su prijavljeni Zavodu za zapošljavanje ili posljednja dva mjeseca nisu primili plaću (odnosi se na oba roditelja, odnosno samohranog roditelja)</w:t>
            </w:r>
          </w:p>
        </w:tc>
      </w:tr>
      <w:tr w:rsidR="002B542F" w14:paraId="1BC05D6F"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vAlign w:val="center"/>
            <w:hideMark/>
          </w:tcPr>
          <w:p w14:paraId="358A753C" w14:textId="77777777" w:rsidR="002B542F" w:rsidRDefault="002B542F" w:rsidP="002B542F">
            <w:pPr>
              <w:pStyle w:val="StandardWeb"/>
              <w:shd w:val="clear" w:color="auto" w:fill="FFFFFF"/>
              <w:spacing w:before="0" w:beforeAutospacing="0" w:after="0" w:afterAutospacing="0"/>
              <w:ind w:left="113" w:hanging="113"/>
              <w:rPr>
                <w:color w:val="000000"/>
                <w:sz w:val="20"/>
                <w:szCs w:val="20"/>
              </w:rPr>
            </w:pPr>
            <w:r>
              <w:rPr>
                <w:color w:val="000000"/>
                <w:sz w:val="20"/>
                <w:szCs w:val="20"/>
              </w:rPr>
              <w:t>- djeca invalidi III. i IV. kategorije</w:t>
            </w:r>
          </w:p>
        </w:tc>
      </w:tr>
      <w:tr w:rsidR="002B542F" w14:paraId="0381F4DC" w14:textId="77777777" w:rsidTr="002B542F">
        <w:tc>
          <w:tcPr>
            <w:tcW w:w="12098" w:type="dxa"/>
            <w:tcBorders>
              <w:top w:val="single" w:sz="6" w:space="0" w:color="000000"/>
              <w:bottom w:val="single" w:sz="6" w:space="0" w:color="000000"/>
            </w:tcBorders>
            <w:shd w:val="clear" w:color="auto" w:fill="FFFFFF"/>
            <w:tcMar>
              <w:top w:w="0" w:type="dxa"/>
              <w:left w:w="50" w:type="dxa"/>
              <w:bottom w:w="0" w:type="dxa"/>
              <w:right w:w="50" w:type="dxa"/>
            </w:tcMar>
            <w:vAlign w:val="center"/>
            <w:hideMark/>
          </w:tcPr>
          <w:p w14:paraId="3DCD2E9C" w14:textId="77777777" w:rsidR="002B542F" w:rsidRDefault="002B542F" w:rsidP="002B542F">
            <w:pPr>
              <w:pStyle w:val="StandardWeb"/>
              <w:shd w:val="clear" w:color="auto" w:fill="FFFFFF"/>
              <w:spacing w:before="0" w:beforeAutospacing="0" w:after="0" w:afterAutospacing="0"/>
              <w:ind w:left="113" w:hanging="113"/>
              <w:rPr>
                <w:color w:val="000000"/>
                <w:sz w:val="20"/>
                <w:szCs w:val="20"/>
              </w:rPr>
            </w:pPr>
            <w:r>
              <w:rPr>
                <w:color w:val="000000"/>
                <w:sz w:val="20"/>
                <w:szCs w:val="20"/>
              </w:rPr>
              <w:t>- djeca invalida Domovinskog rata</w:t>
            </w:r>
          </w:p>
        </w:tc>
      </w:tr>
      <w:tr w:rsidR="002B542F" w14:paraId="021C1864" w14:textId="77777777" w:rsidTr="002B542F">
        <w:tc>
          <w:tcPr>
            <w:tcW w:w="12098" w:type="dxa"/>
            <w:tcBorders>
              <w:top w:val="single" w:sz="6" w:space="0" w:color="000000"/>
            </w:tcBorders>
            <w:shd w:val="clear" w:color="auto" w:fill="FFFFFF"/>
            <w:tcMar>
              <w:top w:w="0" w:type="dxa"/>
              <w:left w:w="50" w:type="dxa"/>
              <w:bottom w:w="0" w:type="dxa"/>
              <w:right w:w="50" w:type="dxa"/>
            </w:tcMar>
            <w:vAlign w:val="center"/>
            <w:hideMark/>
          </w:tcPr>
          <w:p w14:paraId="2B9B5BC3" w14:textId="77777777" w:rsidR="002B542F" w:rsidRDefault="002B542F" w:rsidP="002B542F">
            <w:pPr>
              <w:pStyle w:val="StandardWeb"/>
              <w:shd w:val="clear" w:color="auto" w:fill="FFFFFF"/>
              <w:spacing w:before="0" w:beforeAutospacing="0" w:after="0" w:afterAutospacing="0"/>
              <w:ind w:left="113" w:hanging="113"/>
              <w:rPr>
                <w:color w:val="000000"/>
                <w:sz w:val="20"/>
                <w:szCs w:val="20"/>
              </w:rPr>
            </w:pPr>
            <w:r>
              <w:rPr>
                <w:color w:val="000000"/>
                <w:sz w:val="20"/>
                <w:szCs w:val="20"/>
              </w:rPr>
              <w:t>- djeca osoba s invaliditetom (100 % i 90 %).</w:t>
            </w:r>
          </w:p>
        </w:tc>
      </w:tr>
    </w:tbl>
    <w:p w14:paraId="0AE071E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F7F2A0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Učenici koji primaju dječji doplatak ostvaruju pravo na subvencioniranu cijenu mliječnog obroka, ručka i užine na način prikazan u tablici uz uvjet da su uključeni u produženi boravak.</w:t>
      </w:r>
    </w:p>
    <w:p w14:paraId="2C7D11DA"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Ako učenici koji primaju dječji doplatak nisu uključeni u produženi boravak, onda ostvaruju pravo na subvencioniranu cijenu mliječnog obroka na temelju rješenja, uvjerenja ili potvrde HZMO-a o pravu na dječji doplatak na način prikazan u tablici:</w:t>
      </w:r>
    </w:p>
    <w:p w14:paraId="55229A4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618"/>
        <w:gridCol w:w="1142"/>
        <w:gridCol w:w="1130"/>
        <w:gridCol w:w="1561"/>
        <w:gridCol w:w="1551"/>
        <w:gridCol w:w="1562"/>
        <w:gridCol w:w="1549"/>
      </w:tblGrid>
      <w:tr w:rsidR="002B542F" w14:paraId="4008DB9A" w14:textId="77777777" w:rsidTr="002B542F">
        <w:tc>
          <w:tcPr>
            <w:tcW w:w="0" w:type="auto"/>
            <w:gridSpan w:val="7"/>
            <w:tcBorders>
              <w:bottom w:val="single" w:sz="6" w:space="0" w:color="000000"/>
            </w:tcBorders>
            <w:shd w:val="clear" w:color="auto" w:fill="FFFFFF"/>
            <w:tcMar>
              <w:top w:w="0" w:type="dxa"/>
              <w:left w:w="50" w:type="dxa"/>
              <w:bottom w:w="0" w:type="dxa"/>
              <w:right w:w="50" w:type="dxa"/>
            </w:tcMar>
            <w:vAlign w:val="center"/>
            <w:hideMark/>
          </w:tcPr>
          <w:p w14:paraId="2B859DF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B - SUFINANCIRANJE OBROKA ZA UČENIKE KOJI PRIMAJU DJEČJI DOPLATAK - eura</w:t>
            </w:r>
          </w:p>
        </w:tc>
      </w:tr>
      <w:tr w:rsidR="002B542F" w14:paraId="57407C19" w14:textId="77777777" w:rsidTr="002B542F">
        <w:tc>
          <w:tcPr>
            <w:tcW w:w="45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2EDD6D8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KATEGORIJA KORISNIKA</w:t>
            </w:r>
          </w:p>
          <w:p w14:paraId="7FBE9712" w14:textId="77777777" w:rsidR="002B542F" w:rsidRDefault="002B542F">
            <w:pPr>
              <w:pStyle w:val="StandardWeb"/>
              <w:spacing w:before="0" w:beforeAutospacing="0" w:after="0" w:afterAutospacing="0"/>
              <w:rPr>
                <w:color w:val="000000"/>
                <w:sz w:val="20"/>
                <w:szCs w:val="20"/>
              </w:rPr>
            </w:pPr>
            <w:r>
              <w:rPr>
                <w:color w:val="000000"/>
                <w:sz w:val="20"/>
                <w:szCs w:val="20"/>
              </w:rPr>
              <w:lastRenderedPageBreak/>
              <w:t>koji ostvaruju dječji doplatak po Zakonu o doplatku za djecu (Narodne novine 94/01, 138/06, 107/07, 37/08, 61/11, 112/12, 82/15 i 156/23)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DB689FF"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lastRenderedPageBreak/>
              <w:t>MLIJEČNI OBROK</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ED8CA3C"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RUČAK</w:t>
            </w:r>
          </w:p>
          <w:p w14:paraId="0DD34E65"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lastRenderedPageBreak/>
              <w:t>(uz uvjet uključenja u produženi boravak)</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E73300F"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lastRenderedPageBreak/>
              <w:t>UŽINA</w:t>
            </w:r>
          </w:p>
          <w:p w14:paraId="2407B89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lastRenderedPageBreak/>
              <w:t>(uz uvjet uključenja u produženi boravak)</w:t>
            </w:r>
          </w:p>
        </w:tc>
      </w:tr>
      <w:tr w:rsidR="002B542F" w14:paraId="2A7D1964" w14:textId="77777777" w:rsidTr="002B542F">
        <w:tc>
          <w:tcPr>
            <w:tcW w:w="4573" w:type="dxa"/>
            <w:vMerge w:val="restart"/>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FE5BAB9" w14:textId="77777777" w:rsidR="002B542F" w:rsidRDefault="002B542F">
            <w:pPr>
              <w:pStyle w:val="StandardWeb"/>
              <w:spacing w:before="0" w:beforeAutospacing="0" w:after="0" w:afterAutospacing="0"/>
              <w:rPr>
                <w:color w:val="000000"/>
                <w:sz w:val="20"/>
                <w:szCs w:val="20"/>
              </w:rPr>
            </w:pPr>
            <w:r>
              <w:rPr>
                <w:color w:val="000000"/>
                <w:sz w:val="20"/>
                <w:szCs w:val="20"/>
              </w:rPr>
              <w:lastRenderedPageBreak/>
              <w:t>po članku 17. stavku 1., članku 21. stavku 1. i članku 21. stavku 2. (osnovica članak 17. stavak 1.) i članku 22. Zakona o doplatku za djecu</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B393DC7"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POPUST</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E03A45B"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CIJENA (kn)</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CC4FF37"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POPUST</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C7FB7C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CIJENA (kn)</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AB90144"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POPUST</w:t>
            </w:r>
          </w:p>
        </w:tc>
        <w:tc>
          <w:tcPr>
            <w:tcW w:w="125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672503D"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CIJENA (kn)</w:t>
            </w:r>
          </w:p>
        </w:tc>
      </w:tr>
      <w:tr w:rsidR="002B542F" w14:paraId="7FA903B1" w14:textId="77777777" w:rsidTr="002B542F">
        <w:tc>
          <w:tcPr>
            <w:tcW w:w="0" w:type="auto"/>
            <w:vMerge/>
            <w:tcBorders>
              <w:top w:val="single" w:sz="6" w:space="0" w:color="000000"/>
              <w:bottom w:val="single" w:sz="6" w:space="0" w:color="000000"/>
              <w:right w:val="single" w:sz="6" w:space="0" w:color="000000"/>
            </w:tcBorders>
            <w:shd w:val="clear" w:color="auto" w:fill="FFFFFF"/>
            <w:vAlign w:val="center"/>
            <w:hideMark/>
          </w:tcPr>
          <w:p w14:paraId="1C43D404" w14:textId="77777777" w:rsidR="002B542F" w:rsidRDefault="002B542F">
            <w:pPr>
              <w:rPr>
                <w:color w:val="000000"/>
                <w:sz w:val="20"/>
                <w:szCs w:val="20"/>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1296A4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86 %</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CDE206B"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0,12</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08E9CC9"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85,56 %</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A21A4CA"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0,23</w:t>
            </w:r>
          </w:p>
        </w:tc>
        <w:tc>
          <w:tcPr>
            <w:tcW w:w="12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7BB7DB9"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20 %</w:t>
            </w:r>
          </w:p>
        </w:tc>
        <w:tc>
          <w:tcPr>
            <w:tcW w:w="1254" w:type="dxa"/>
            <w:vMerge w:val="restart"/>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ED2FFB7"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0,35</w:t>
            </w:r>
          </w:p>
        </w:tc>
      </w:tr>
      <w:tr w:rsidR="002B542F" w14:paraId="0D851710" w14:textId="77777777" w:rsidTr="002B542F">
        <w:tc>
          <w:tcPr>
            <w:tcW w:w="4573"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11FF9304" w14:textId="77777777" w:rsidR="002B542F" w:rsidRDefault="002B542F">
            <w:pPr>
              <w:pStyle w:val="StandardWeb"/>
              <w:spacing w:before="0" w:beforeAutospacing="0" w:after="0" w:afterAutospacing="0"/>
              <w:rPr>
                <w:color w:val="000000"/>
                <w:sz w:val="20"/>
                <w:szCs w:val="20"/>
              </w:rPr>
            </w:pPr>
            <w:r>
              <w:rPr>
                <w:color w:val="000000"/>
                <w:sz w:val="20"/>
                <w:szCs w:val="20"/>
              </w:rPr>
              <w:t>po članku 17. stavku 2. i članku 21. stavku 1. i članku 21. stavku 2. (osnovica članak 17. stavak 2.) Zakona o doplatku za djecu</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4B7C1B8"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65 %</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88F6B56"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0,31</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115A49F"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63,89 %</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659548F"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0,57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DC1E5" w14:textId="77777777" w:rsidR="002B542F" w:rsidRDefault="002B542F">
            <w:pPr>
              <w:rPr>
                <w:color w:val="000000"/>
                <w:sz w:val="20"/>
                <w:szCs w:val="20"/>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14:paraId="36D46720" w14:textId="77777777" w:rsidR="002B542F" w:rsidRDefault="002B542F">
            <w:pPr>
              <w:rPr>
                <w:color w:val="000000"/>
                <w:sz w:val="20"/>
                <w:szCs w:val="20"/>
              </w:rPr>
            </w:pPr>
          </w:p>
        </w:tc>
      </w:tr>
      <w:tr w:rsidR="002B542F" w14:paraId="13795942" w14:textId="77777777" w:rsidTr="002B542F">
        <w:tc>
          <w:tcPr>
            <w:tcW w:w="4573" w:type="dxa"/>
            <w:tcBorders>
              <w:top w:val="single" w:sz="6" w:space="0" w:color="000000"/>
              <w:right w:val="single" w:sz="6" w:space="0" w:color="000000"/>
            </w:tcBorders>
            <w:shd w:val="clear" w:color="auto" w:fill="FFFFFF"/>
            <w:tcMar>
              <w:top w:w="0" w:type="dxa"/>
              <w:left w:w="50" w:type="dxa"/>
              <w:bottom w:w="0" w:type="dxa"/>
              <w:right w:w="50" w:type="dxa"/>
            </w:tcMar>
            <w:hideMark/>
          </w:tcPr>
          <w:p w14:paraId="45D26B86" w14:textId="77777777" w:rsidR="002B542F" w:rsidRDefault="002B542F">
            <w:pPr>
              <w:pStyle w:val="StandardWeb"/>
              <w:spacing w:before="0" w:beforeAutospacing="0" w:after="0" w:afterAutospacing="0"/>
              <w:rPr>
                <w:color w:val="000000"/>
                <w:sz w:val="20"/>
                <w:szCs w:val="20"/>
              </w:rPr>
            </w:pPr>
            <w:r>
              <w:rPr>
                <w:color w:val="000000"/>
                <w:sz w:val="20"/>
                <w:szCs w:val="20"/>
              </w:rPr>
              <w:t>po članku 17. stavku 3., 4. i 5., članku 21. stavku 1. i članku 21. stavku 2. (osnovica članak 17. stavci 3., 4. i 5.) Zakona o doplatku za djecu</w:t>
            </w:r>
          </w:p>
        </w:tc>
        <w:tc>
          <w:tcPr>
            <w:tcW w:w="125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3473BBB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50 %</w:t>
            </w:r>
          </w:p>
        </w:tc>
        <w:tc>
          <w:tcPr>
            <w:tcW w:w="1256"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6F417C4"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0,45</w:t>
            </w:r>
          </w:p>
        </w:tc>
        <w:tc>
          <w:tcPr>
            <w:tcW w:w="125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6D40A952"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50 %</w:t>
            </w:r>
          </w:p>
        </w:tc>
        <w:tc>
          <w:tcPr>
            <w:tcW w:w="1256"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64AC96F0" w14:textId="77777777" w:rsidR="002B542F" w:rsidRDefault="002B542F">
            <w:pPr>
              <w:pStyle w:val="StandardWeb"/>
              <w:spacing w:before="0" w:beforeAutospacing="0" w:after="0" w:afterAutospacing="0"/>
              <w:jc w:val="center"/>
              <w:rPr>
                <w:color w:val="000000"/>
                <w:sz w:val="20"/>
                <w:szCs w:val="20"/>
              </w:rPr>
            </w:pPr>
            <w:r>
              <w:rPr>
                <w:b/>
                <w:bCs/>
                <w:color w:val="000000"/>
                <w:sz w:val="20"/>
                <w:szCs w:val="20"/>
              </w:rPr>
              <w:t>0,80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7619C" w14:textId="77777777" w:rsidR="002B542F" w:rsidRDefault="002B542F">
            <w:pPr>
              <w:rPr>
                <w:color w:val="000000"/>
                <w:sz w:val="20"/>
                <w:szCs w:val="20"/>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14:paraId="1DD87125" w14:textId="77777777" w:rsidR="002B542F" w:rsidRDefault="002B542F">
            <w:pPr>
              <w:rPr>
                <w:color w:val="000000"/>
                <w:sz w:val="20"/>
                <w:szCs w:val="20"/>
              </w:rPr>
            </w:pPr>
          </w:p>
        </w:tc>
      </w:tr>
    </w:tbl>
    <w:p w14:paraId="3161F10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56847E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Učenici koji primaju dječji doplatak, a nisu uključeni u program produženog boravka, mogu ostvariti pravo i na subvencioniranu cijenu ručka od 1,15 eura i užine po cijeni od 0,35 eura samo ako to škola može organizirati.</w:t>
      </w:r>
    </w:p>
    <w:p w14:paraId="5C9C134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A9C963B"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Utvrđena cijena obroka za ostale učenike:</w:t>
      </w:r>
    </w:p>
    <w:p w14:paraId="143C56E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93"/>
        <w:gridCol w:w="1993"/>
        <w:gridCol w:w="2069"/>
        <w:gridCol w:w="1994"/>
        <w:gridCol w:w="1994"/>
        <w:gridCol w:w="2070"/>
      </w:tblGrid>
      <w:tr w:rsidR="002B542F" w14:paraId="2AB728FF" w14:textId="77777777" w:rsidTr="002B542F">
        <w:trPr>
          <w:tblHeader/>
        </w:trPr>
        <w:tc>
          <w:tcPr>
            <w:tcW w:w="0" w:type="auto"/>
            <w:gridSpan w:val="6"/>
            <w:tcBorders>
              <w:bottom w:val="single" w:sz="6" w:space="0" w:color="000000"/>
            </w:tcBorders>
            <w:shd w:val="clear" w:color="auto" w:fill="FFFFFF"/>
            <w:tcMar>
              <w:top w:w="0" w:type="dxa"/>
              <w:left w:w="50" w:type="dxa"/>
              <w:bottom w:w="0" w:type="dxa"/>
              <w:right w:w="50" w:type="dxa"/>
            </w:tcMar>
            <w:vAlign w:val="center"/>
            <w:hideMark/>
          </w:tcPr>
          <w:p w14:paraId="69DEFDB0" w14:textId="77777777" w:rsidR="002B542F" w:rsidRDefault="002B542F">
            <w:pPr>
              <w:pStyle w:val="StandardWeb"/>
              <w:shd w:val="clear" w:color="auto" w:fill="FFFFFF"/>
              <w:spacing w:before="0" w:beforeAutospacing="0" w:after="0" w:afterAutospacing="0"/>
              <w:jc w:val="center"/>
              <w:rPr>
                <w:color w:val="000000"/>
                <w:sz w:val="20"/>
                <w:szCs w:val="20"/>
              </w:rPr>
            </w:pPr>
            <w:r>
              <w:rPr>
                <w:b/>
                <w:bCs/>
                <w:color w:val="000000"/>
                <w:sz w:val="20"/>
                <w:szCs w:val="20"/>
              </w:rPr>
              <w:t>UTVRĐENA CIJENA OBROKA ZA OSTALE UČENIKE IZVAN a) ILI b) KRITERIJA</w:t>
            </w:r>
          </w:p>
        </w:tc>
      </w:tr>
      <w:tr w:rsidR="002B542F" w14:paraId="31146A80" w14:textId="77777777" w:rsidTr="002B542F">
        <w:tc>
          <w:tcPr>
            <w:tcW w:w="0" w:type="auto"/>
            <w:gridSpan w:val="2"/>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FAC933B"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MLIJEČNI OBROK</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A991B0C"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RUČAK</w:t>
            </w:r>
          </w:p>
          <w:p w14:paraId="4EAF6251"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(uz uvjet uključenja u produženi boravak)</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95B97CA"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UŽINA</w:t>
            </w:r>
          </w:p>
          <w:p w14:paraId="09DAFC79"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(uz uvjet uključenja u produženi boravak)</w:t>
            </w:r>
          </w:p>
        </w:tc>
      </w:tr>
      <w:tr w:rsidR="002B542F" w14:paraId="30D7D6F2" w14:textId="77777777" w:rsidTr="002B542F">
        <w:tc>
          <w:tcPr>
            <w:tcW w:w="199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7468158"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POPUST</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6DD0CCB"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CIJENA (€)</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940C374"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POPUST</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4970EB5"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CIJENA (€)</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21C203A"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POPUST</w:t>
            </w:r>
          </w:p>
        </w:tc>
        <w:tc>
          <w:tcPr>
            <w:tcW w:w="206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C0D2F2E"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CIJENA (€)</w:t>
            </w:r>
          </w:p>
        </w:tc>
      </w:tr>
      <w:tr w:rsidR="002B542F" w14:paraId="6D37836F" w14:textId="77777777" w:rsidTr="002B542F">
        <w:tc>
          <w:tcPr>
            <w:tcW w:w="1991"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635DD695"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30 %</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21FDF5B6"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0,62</w:t>
            </w:r>
          </w:p>
        </w:tc>
        <w:tc>
          <w:tcPr>
            <w:tcW w:w="2066"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26C809F5"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27,78 %</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6332B061"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1,15</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2AA551CE"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20 %</w:t>
            </w:r>
          </w:p>
        </w:tc>
        <w:tc>
          <w:tcPr>
            <w:tcW w:w="2067"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23401A23" w14:textId="77777777" w:rsidR="002B542F" w:rsidRDefault="002B542F">
            <w:pPr>
              <w:pStyle w:val="StandardWeb"/>
              <w:shd w:val="clear" w:color="auto" w:fill="FFFFFF"/>
              <w:spacing w:before="0" w:beforeAutospacing="0" w:after="0" w:afterAutospacing="0"/>
              <w:jc w:val="center"/>
              <w:rPr>
                <w:color w:val="000000"/>
                <w:sz w:val="20"/>
                <w:szCs w:val="20"/>
              </w:rPr>
            </w:pPr>
            <w:r>
              <w:rPr>
                <w:color w:val="000000"/>
                <w:sz w:val="20"/>
                <w:szCs w:val="20"/>
              </w:rPr>
              <w:t>0,35</w:t>
            </w:r>
          </w:p>
        </w:tc>
      </w:tr>
    </w:tbl>
    <w:p w14:paraId="05BA278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18BE0D4"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Za učenike u produženom boravku škola je dužna organizirati mogućnost konzumacije svih triju obroka: mliječnog obroka, ručka i užine. Učenici koji ostvaruju pravo na besplatne obroke, a nisu uključeni u produženi boravak, mogu konzumirati besplatni ručak i užinu samo ako to škola može organizirati. Za ostale učenike škola može organizirati konzumaciju ručka po cijeni od 1,59 eura i užine po cijeni od 0,44 eura ako raspolaže prostornim i materijalnim uvjetima, ima adekvatnu kuhinjsku opremu i opremu za serviranje hrane te ako ima dovoljan broj zaposlenika.</w:t>
      </w:r>
    </w:p>
    <w:p w14:paraId="7E3CFCFA"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 Zagreb subvencionira cijelu ili dio utvrđene cijene obroka kako je navedeno pod a), b) i c) ove točke.</w:t>
      </w:r>
    </w:p>
    <w:p w14:paraId="04C20C78"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Iznosi potpore Ministarstva znanosti, obrazovanja i mladih, definirani Odlukom Vlade Republike Hrvatske, koristit će se za podmirivanje troškova prehrane u Gradu Zagrebu na sljedeći način:</w:t>
      </w:r>
    </w:p>
    <w:p w14:paraId="2364FEA2"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Ako je utvrđena cijena jednoga ili više dnevnih obroka, koje učenik konzumira u školi jednaka ili manja od iznosa potpore Ministarstva znanosti i obrazovanja, roditelji učenika u cijelosti su oslobođeni obveze plaćanja prehrane.</w:t>
      </w:r>
    </w:p>
    <w:p w14:paraId="748958A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lastRenderedPageBreak/>
        <w:t>Ako je utvrđena cijena jednoga ili više dnevnih obroka, koje učenik konzumira u školi, veća od iznosa potpore Ministarstva znanosti i obrazovanja, roditelji učenika plaćaju razliku između potpore Ministarstva i ukupne cijene subvencionirane prehrane na koji ostvaruju pravo sukladno olakšicama navedenim u točkama b) i c). Preostalu razliku do utvrđene cijene obroka subvencionira Grad Zagreb.</w:t>
      </w:r>
    </w:p>
    <w:p w14:paraId="541BDE28"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Ako je utvrđena cijena obroka veća od iznosa potpore Ministarstva znanosti i obrazovanja, a učenik ne ostvaruje pravo na olakšice, roditelji učenika plaćaju razliku između iznosa potpore Ministarstva znanosti i obrazovanja i utvrđene cijene obroka koji učenik koristi.</w:t>
      </w:r>
    </w:p>
    <w:p w14:paraId="4C26815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Za učenike koji sukladno kriterijima iz točke a) ostvaruju pravo na besplatne obroke, razliku između potpore kojom Ministarstvo znanosti i obrazovanja financira / sufinancira prehranu učenika i ukupne cijene dnevnih obroka u cijelosti pokriva Grad Zagreb.</w:t>
      </w:r>
    </w:p>
    <w:p w14:paraId="7C3DCF02"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Za učenike uključene u projekt cjelodnevne škole primjenjuju se subvencije i cijene obroka koje vrijede za učenike uključene u program produženog boravka.</w:t>
      </w:r>
    </w:p>
    <w:p w14:paraId="6A3B7417"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Učenici ostvaruju pravo na besplatnu ili subvencioniranu prehranu od datuma kad je osnovna škola zaprimila dokumentaciju, a ne od datuma na rješenju, uvjerenju ili potvrdi o pravu na dječji doplatak, odnosno rješenju ili uvjerenju o pravu korištenja socijalne pomoći ili drugim uvjerenjima.</w:t>
      </w:r>
    </w:p>
    <w:p w14:paraId="05E173A5"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Roditelj učenika, koji nije oslobođen obveze plaćanja prehrane, troškove prehrane podmiruje mjesečno, na temelju evidencije o broju konzumiranih obroka i uplatnica koje izdaju škole.</w:t>
      </w:r>
    </w:p>
    <w:p w14:paraId="351E39E3"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Gradski ured za obrazovanje, sport i mlade utvrđuje pravo na oslobađanje, odnosno smanjivanje obveze sudjelovanja roditelja u cijeni prehrane za posebne slučajeve izvan utvrđenog sustava olakšica, a na osnovi obrazloženog zahtjeva škole u suradnji s nadležnim podružnicama Hrvatskog zavoda za socijalni rad, zdravstvenim i drugim nadležnim ustanovama. Škola je obvezna u svim slučajevima primjenjivati kriterije i mjerila zadana ovim programom.</w:t>
      </w:r>
    </w:p>
    <w:p w14:paraId="639F951A"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Gradski ured za obrazovanje, sport i mlade doznačit će Osnovnoj školi Velika Mlaka razliku sredstava od iznosa potpore Ministarstva znanosti, obrazovanja i mladih do utvrđene cijene prehrane za učenike koji imaju prebivalište u Gradu Zagrebu, a uključeni su u program produženog boravka u Osnovnoj školi Velika Mlaka. Sredstva će se doznačivati mjesečno na temelju obrazloženog zahtjeva Škole.</w:t>
      </w:r>
    </w:p>
    <w:p w14:paraId="7C27E5E7"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Prehrana učenika mora, u najvećoj mjeri, biti organizirana u skladu s Normativima za prehranu učenika u osnovnoj školi (Narodne novine 146/12) i Nacionalnim smjernicama za prehranu učenika u osnovnim školama (Ministarstvo zdravlja, 2013.) Sredstva koja škole uprihode za prehranu učenika, bez obzira na izvor, mogu se koristiti isključivo za podmirenje troškova pružanja prehrane.</w:t>
      </w:r>
    </w:p>
    <w:p w14:paraId="21ABB87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 Zagreb usvojio je objedinjene jelovnike uravnotežene prehrane koje škole postupno uvode uz potporu nadležnog ureda.</w:t>
      </w:r>
    </w:p>
    <w:p w14:paraId="53D19110"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Gradski ured za obrazovanje, sport i mlade dostavit će školama upute o načinu pravdanja namjenskog utroška doznačenih sredstava.</w:t>
      </w:r>
    </w:p>
    <w:p w14:paraId="29B7041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D254BD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5. NAKNADE ZA RAD ŠKOLSKIH ODBORA</w:t>
      </w:r>
    </w:p>
    <w:p w14:paraId="4ADC1EC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9956279" w14:textId="77777777" w:rsidR="002B542F" w:rsidRDefault="002B542F" w:rsidP="002B542F">
      <w:pPr>
        <w:pStyle w:val="StandardWeb"/>
        <w:shd w:val="clear" w:color="auto" w:fill="FFFFFF"/>
        <w:spacing w:before="0" w:beforeAutospacing="0" w:after="0" w:afterAutospacing="0"/>
        <w:ind w:left="6372"/>
        <w:jc w:val="right"/>
        <w:rPr>
          <w:color w:val="000000"/>
          <w:sz w:val="20"/>
          <w:szCs w:val="20"/>
        </w:rPr>
      </w:pPr>
      <w:r>
        <w:rPr>
          <w:b/>
          <w:bCs/>
          <w:color w:val="000000"/>
          <w:sz w:val="20"/>
          <w:szCs w:val="20"/>
        </w:rPr>
        <w:t>Plan: 400.000,00 eura</w:t>
      </w:r>
    </w:p>
    <w:p w14:paraId="72EFC64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3965141"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Sredstva za naknade članovima školskih odbora ustanova kojima je osnivač Grad Zagreb isplaćivat će se na temelju odluke Gradske skupštine Grada Zagreba i dostavljenih podataka o nazočnosti na sjednicama školskih odbora, a planirana su u okviru redovne djelatnosti.</w:t>
      </w:r>
    </w:p>
    <w:p w14:paraId="68B8251E"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7B74EF7F"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6. IZVANNASTAVNE I OSTALE AKTIVNOSTI</w:t>
      </w:r>
    </w:p>
    <w:p w14:paraId="5014E827"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4D1AF450"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1.021.200,00 eura</w:t>
      </w:r>
    </w:p>
    <w:p w14:paraId="1E1B7A3B"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1F2CE2C2" w14:textId="77777777" w:rsidR="002B542F" w:rsidRDefault="002B542F" w:rsidP="002B542F">
      <w:pPr>
        <w:pStyle w:val="StandardWeb"/>
        <w:shd w:val="clear" w:color="auto" w:fill="FFFFFF"/>
        <w:spacing w:before="0" w:beforeAutospacing="0" w:after="0" w:afterAutospacing="0"/>
        <w:ind w:left="708" w:hanging="708"/>
        <w:rPr>
          <w:color w:val="000000"/>
          <w:sz w:val="20"/>
          <w:szCs w:val="20"/>
        </w:rPr>
      </w:pPr>
      <w:r>
        <w:rPr>
          <w:b/>
          <w:bCs/>
          <w:color w:val="000000"/>
          <w:sz w:val="20"/>
          <w:szCs w:val="20"/>
        </w:rPr>
        <w:t>6.1. Troškovi prijevoza</w:t>
      </w:r>
    </w:p>
    <w:p w14:paraId="1803DE3B"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Sredstva su namijenjena za troškove prijevoza sudionika programa Škola u prirodi, programa poduke plivanja, programa natjecanja i smotri te programa izvannastavnih i izvanškolskih aktivnosti.</w:t>
      </w:r>
    </w:p>
    <w:p w14:paraId="6771484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FEF03F7" w14:textId="77777777" w:rsidR="002B542F" w:rsidRDefault="002B542F" w:rsidP="002B542F">
      <w:pPr>
        <w:pStyle w:val="StandardWeb"/>
        <w:shd w:val="clear" w:color="auto" w:fill="FFFFFF"/>
        <w:spacing w:before="0" w:beforeAutospacing="0" w:after="0" w:afterAutospacing="0"/>
        <w:ind w:firstLine="708"/>
        <w:rPr>
          <w:color w:val="000000"/>
          <w:sz w:val="20"/>
          <w:szCs w:val="20"/>
        </w:rPr>
      </w:pPr>
      <w:r>
        <w:rPr>
          <w:b/>
          <w:bCs/>
          <w:color w:val="000000"/>
          <w:sz w:val="20"/>
          <w:szCs w:val="20"/>
        </w:rPr>
        <w:lastRenderedPageBreak/>
        <w:t>6.2. Ostali nespomenuti rashodi poslovanja i naknade građanima i kućanstvima u novcu</w:t>
      </w:r>
    </w:p>
    <w:p w14:paraId="0F7806B5" w14:textId="77777777" w:rsidR="002B542F" w:rsidRDefault="002B542F" w:rsidP="002B542F">
      <w:pPr>
        <w:pStyle w:val="StandardWeb"/>
        <w:shd w:val="clear" w:color="auto" w:fill="FFFFFF"/>
        <w:spacing w:before="0" w:beforeAutospacing="0" w:after="0" w:afterAutospacing="0"/>
        <w:ind w:firstLine="708"/>
        <w:rPr>
          <w:color w:val="000000"/>
          <w:sz w:val="20"/>
          <w:szCs w:val="20"/>
        </w:rPr>
      </w:pPr>
      <w:r>
        <w:rPr>
          <w:b/>
          <w:bCs/>
          <w:color w:val="000000"/>
          <w:sz w:val="20"/>
          <w:szCs w:val="20"/>
        </w:rPr>
        <w:t>6.2.1. Poduka plivanja</w:t>
      </w:r>
    </w:p>
    <w:p w14:paraId="0AA5F77E"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Provjera plivanja organizira se u pravilu za sve učenike II. razreda osnovnih škola u Gradu Zagrebu. Nakon inicijalne provjere, u poduku plivanja uključuju se učenici neplivači iz drugog razreda, ali i učenici iz trećeg razreda koji prethodne godine nisu u bili uključeni u poduku. Svake se školske godine programom provjere i poduke plivanja obuhvati oko 10.000 učenika.</w:t>
      </w:r>
    </w:p>
    <w:p w14:paraId="1C1456EC"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Program poduke plivanja za učenike neplivače traje 15 sati, a izvodi se u odgojno-obrazovnim skupinama s najviše 15 učenika na bazenima ustanove Upravljanje sportskim objektima: Sportski park "Mladost", bazenu "Utrina" i bazenu "Jelkovec" te na bazenu u sklopu Osnovne škole Marije Jurić Zagorke. Cijenu provedbe za 15 sati poduke od 26,54 eura (PDV uključen) po učeniku snosi Grad Zagreb.</w:t>
      </w:r>
    </w:p>
    <w:p w14:paraId="53574D69"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Svi raspoloživi kapaciteti na bazenu Osnovne škole Marije Jurić Zagorke tijekom školske godine rezervirani su za poduku plivanja za učenike zagrebačkih osnovnih škola, a Školi se na temelju sporazuma nadoknađuju materijalni troškovi održavanja i opremanja bazena, tekućeg i investicijskog održavanja do visine planiranih troškova koji se ne financiraju kroz opće i ostale troškove škole iz decentraliziranih sredstava.</w:t>
      </w:r>
    </w:p>
    <w:p w14:paraId="57419F64"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Pokazatelji realizacije iskazani su u Obrazloženju Proračuna Grada Zagreba za 2025. i projekcijama za 2026. i 2027. godinu.</w:t>
      </w:r>
    </w:p>
    <w:p w14:paraId="0B8CAEE6" w14:textId="77777777" w:rsidR="002B542F" w:rsidRDefault="002B542F" w:rsidP="002B542F">
      <w:pPr>
        <w:pStyle w:val="StandardWeb"/>
        <w:shd w:val="clear" w:color="auto" w:fill="FFFFFF"/>
        <w:spacing w:before="0" w:beforeAutospacing="0" w:after="0" w:afterAutospacing="0"/>
        <w:ind w:firstLine="708"/>
        <w:rPr>
          <w:color w:val="000000"/>
          <w:sz w:val="20"/>
          <w:szCs w:val="20"/>
        </w:rPr>
      </w:pPr>
      <w:r>
        <w:rPr>
          <w:b/>
          <w:bCs/>
          <w:color w:val="000000"/>
          <w:sz w:val="20"/>
          <w:szCs w:val="20"/>
        </w:rPr>
        <w:t>6.2.2. Natjecanja i smotre</w:t>
      </w:r>
    </w:p>
    <w:p w14:paraId="2F1E72CA"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Izvannastavne aktivnosti provode se kao sastavni dio redovitoga školskog sustava tijekom školske godine kako bi se učenicima omogućilo iskazivanje i ostvarivanje posebnih interesa i sklonosti, otkrivanje i njegovanje darovitosti, poticanje stvaralaštva te stjecanje novih znanja i umijeća. Ove su aktivnosti važan dio odgojnog procesa jer se svojim sadržajima približavaju interesima učenika, potiču raznolike oblike stvaralaštva te pridonose razvoju učeničke osobnosti i stjecanju novih znanja, vještina i iskustava. Izvannastavne aktivnosti organiziraju se za sve učenike.</w:t>
      </w:r>
    </w:p>
    <w:p w14:paraId="3E2682E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Najzastupljeniji oblici izvannastavnih aktivnosti su natjecanja, susreti i smotre učenika koji se organiziraju od školske do državne razine, a u skladu s programom Ministarstva znanosti, obrazovanja i mladih i Agencije za odgoj i obrazovanje. Program natjecanja i smotri učenika osnovnih škola Grada Zagreba donosi i provodi Gradski ured za obrazovanje, sport i mlade.</w:t>
      </w:r>
    </w:p>
    <w:p w14:paraId="6679AC3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Najznačajniji programi na tom području, u kojima sudjeluju učenici i učitelji mentori osnovnih škola, odgojno-obrazovni i znanstveni radnici te izvanškolske stručne udruge su: LiDraNo (literarno, dramsko i novinarsko stvaralaštvo), natjecanja u prirodoslovlju i matematici, natjecanja u informatici, tehničkom stvaralaštvu, glazbenom stvaralaštvu i likovnoj kulturi, natjecanja u poznavanju hrvatskoga jezika, stranih i klasičnih jezika, povijesti i vjeronauka, smotra učeničkih zadruga, debata, natjecanje o sigurnosti u prometu i poznavanje prometnih propisa, pružanje prve pomoći, "GLOBE u školi" te smotra projekata iz građanskog odgoja i obrazovanja.</w:t>
      </w:r>
    </w:p>
    <w:p w14:paraId="64D1A0CF"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programe koji se organiziraju na školskoj razini u pravilu je uključena većina učenika, a na županijskoj razini Grada Zagreba uključeno je godišnje oko 4.000 učenika i 1.900 mentora. Gradski ured za obrazovanje, sport i mlade financira troškove natjecanja školama domaćinima (7,96 eura po učeniku i 10,62 eura po članu povjerenstva i mentoru), opremu škole domaćina nastavnim sredstvima i pomagalima potrebnim za organizaciju natjecanja i smotri te pokriva troškove najma kazališnih dvorana, tiskanja pohvalnica, zahvalnica, diploma, pozivnica, naljepnica, plakata i zbornika, troškove osiguranja školskih prometnih jedinica i dr. Ured također osigurava nagrade najboljim učenicima i mentorima.</w:t>
      </w:r>
    </w:p>
    <w:p w14:paraId="591320A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Novčanom Nagradom Professor Balthazar nagrađuju se škole, učenici i njihovi učitelji/nastavnici mentori u osnovnim i srednjim školama koji su u prethodnoj školskoj godini osvojili prvo, drugo ili treće mjesto na državnim natjecanjima iz znanja u pojedinom nastavnom predmetu ili interdisciplinarnom području. Uz iskazivanje priznanja školama, učenicima i njihovim mentorima za postizanje izvrsnih rezultata na državnom natjecanju, svrha je Nagrade potaknuti zainteresirane darovite učenike na stjecanje dodatnih znanja u nekom nastavnom predmetu ili području te motivirati škole za dodatni rad s darovitim učenicima. Državna natjecanja iz nastavnih predmeta, područja natjecanja te smotre na državnoj razini navedeni su u </w:t>
      </w:r>
      <w:r>
        <w:rPr>
          <w:i/>
          <w:iCs/>
          <w:color w:val="000000"/>
          <w:sz w:val="20"/>
          <w:szCs w:val="20"/>
        </w:rPr>
        <w:t>Katalogu natjecanja i smotri učenika i učenica osnovnih i srednjih škola Republike Hrvatske. </w:t>
      </w:r>
      <w:r>
        <w:rPr>
          <w:color w:val="000000"/>
          <w:sz w:val="20"/>
          <w:szCs w:val="20"/>
        </w:rPr>
        <w:t>Natjecanja je odobrilo Ministarstvo znanosti, obrazovanja i mladih, a organizira ih i provodi Agencija za odgoj i obrazovanje.</w:t>
      </w:r>
    </w:p>
    <w:p w14:paraId="4DD99A3D"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O područjima i drugim kategorijama natjecanja za koje se dodjeljuje Nagrada Professor Balthazar te o visini nagrada za učenike i mentore odlučuje gradonačelnik posebnim aktom.</w:t>
      </w:r>
    </w:p>
    <w:p w14:paraId="2FFEE6A2"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lastRenderedPageBreak/>
        <w:t>U skladu s proračunskim mogućnostima, Grad Zagreb može pružiti potporu za sudjelovanje učenika i mentora i na međunarodnim natjecanjima i olimpijadama u znanju.</w:t>
      </w:r>
    </w:p>
    <w:p w14:paraId="60E2B1D6" w14:textId="77777777" w:rsidR="002B542F" w:rsidRDefault="002B542F" w:rsidP="002B542F">
      <w:pPr>
        <w:pStyle w:val="StandardWeb"/>
        <w:shd w:val="clear" w:color="auto" w:fill="FFFFFF"/>
        <w:spacing w:before="0" w:beforeAutospacing="0" w:after="0" w:afterAutospacing="0"/>
        <w:ind w:left="360" w:hanging="360"/>
        <w:rPr>
          <w:color w:val="000000"/>
          <w:sz w:val="20"/>
          <w:szCs w:val="20"/>
        </w:rPr>
      </w:pPr>
      <w:r>
        <w:rPr>
          <w:b/>
          <w:bCs/>
          <w:color w:val="000000"/>
          <w:sz w:val="20"/>
          <w:szCs w:val="20"/>
        </w:rPr>
        <w:t>6.2.3. Druge izvannastavne aktivnosti</w:t>
      </w:r>
    </w:p>
    <w:p w14:paraId="73CD488A"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Izvannastavne aktivnosti preveniraju društveno neprihvatljivo ponašanje, a iznimno su poticajne za samoaktualizaciju učenika i samostalno istraživačko učenje. Osiguranim sredstvima iz Proračuna Grada Zagreba za 2025. nastavit će se financirati, dijelom ili u cijelosti, i sljedeći programi:</w:t>
      </w:r>
    </w:p>
    <w:p w14:paraId="2564C242"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programi međugradske i međunarodne suradnje odgojno-obrazovnih ustanova (riječ je, u pravilu, o projektima učeničke razmjene i prekogranične suradnje zagrebačkih škola sa školama iz zemlje i inozemstva, o projektima sudjelovanja učenika i njihovih mentora na različitim smotrama, kongresima, konferencijama, sajmovima, susretima, ljetnim školama, festivalima, turnirima, znanstvenim i stručnim skupovima, skupštinama i dr.);</w:t>
      </w:r>
    </w:p>
    <w:p w14:paraId="257D15A6"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programi nacionalnih manjina;</w:t>
      </w:r>
    </w:p>
    <w:p w14:paraId="4AB45992"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programi/projekti škola;</w:t>
      </w:r>
    </w:p>
    <w:p w14:paraId="03DD0ED5"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sufinanciranje tiskanja školskih listova;</w:t>
      </w:r>
    </w:p>
    <w:p w14:paraId="528EBE38"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obilježavanje obljetnica djelovanja osnovnih škola, na temelju dokumentiranih zahtjeva škola, i to: do 1.327,23 eura za 10, 20, 30 i 40 godina; do 2.654,46 eura za 50, 60, 70, 80 i 90 godina; do 5.308,91 euro za 100, 110, 120, 130 i 140 godina te do 6.636,14 eura za 150 godina i svakih daljnjih 10 godina djelovanja ustanova;</w:t>
      </w:r>
    </w:p>
    <w:p w14:paraId="49245711"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poduka učenika osnovnih škola iz prve pomoći koja se provodi u suradnji s Gradskim društvom Crvenog križa. Na temelju podnesenog zahtjeva, školama se za provedbu programa poduke odobravaju sredstva u iznosu od 92,91 euro;</w:t>
      </w:r>
    </w:p>
    <w:p w14:paraId="122CF029"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program jednodnevnog boravka u Gradu mladih Granešina koji se provodi tijekom cijele nastavne godine i kojim je obuhvaćeno oko 10.000 učenika. Grad Zagreb sufinancira cijenu Programa s 4,65 eura po učeniku;</w:t>
      </w:r>
    </w:p>
    <w:p w14:paraId="61060539"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program "Novigradsko proljeće";</w:t>
      </w:r>
    </w:p>
    <w:p w14:paraId="3F033B9E"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pilot projekt prevencije vršnjačkog nasilja u suradnji s UNICEF-om;</w:t>
      </w:r>
    </w:p>
    <w:p w14:paraId="7A12E30D"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projekti rada s darovitim učenicima;</w:t>
      </w:r>
    </w:p>
    <w:p w14:paraId="419D74F1"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pilot-projekt provedbe edukativnih, kulturnih i sportskih aktivnosti djece predškolske dobi i djece od I. do IV. razreda osnovne škole (SPARK).</w:t>
      </w:r>
    </w:p>
    <w:p w14:paraId="509C07E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Pokazatelji realizacije iskazani su u Obrazloženju Proračuna Grada Zagreba za 2025. i projekcijama za 2026. i 2027. godinu.</w:t>
      </w:r>
    </w:p>
    <w:p w14:paraId="0CE83EA1"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44B756D1"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7. ŠKOLA U PRIRODI</w:t>
      </w:r>
    </w:p>
    <w:p w14:paraId="488A6FD5"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01F12B67"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1.345.000,00 eura</w:t>
      </w:r>
    </w:p>
    <w:p w14:paraId="1C1ACCE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B33CCDB"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i/>
          <w:iCs/>
          <w:color w:val="000000"/>
          <w:sz w:val="20"/>
          <w:szCs w:val="20"/>
        </w:rPr>
        <w:t>Škola u prirodi</w:t>
      </w:r>
      <w:r>
        <w:rPr>
          <w:color w:val="000000"/>
          <w:sz w:val="20"/>
          <w:szCs w:val="20"/>
        </w:rPr>
        <w:t>, kao zaseban oblik terenske nastave, organizira se, u pravilu, višednevno, na posebno odabranom prirodnom odredištu s odgovarajućim uvjetima zatvorenoga i otvorenog prostora za poučavanje i učenje. Program ima važnu odgojnu i obrazovnu zadaću, a njegov je cilj unapređivanje zdravlja djece boravkom i kretanjem u prirodi, poticanje istraživanja i učenja izvan škole, timski rad, stvaranje kvalitetnih odnosa unutar odgojno-obrazovne skupine, poticanje intelektualnog i emotivnog razvoja te poticanje razvoja zdravih životnih navika. Od osobitog je značenja interdisciplinarno povezivanje sadržaja različitih nastavnih predmeta te lakše i brže učenje. Radom, učenjem i druženjem u </w:t>
      </w:r>
      <w:r>
        <w:rPr>
          <w:i/>
          <w:iCs/>
          <w:color w:val="000000"/>
          <w:sz w:val="20"/>
          <w:szCs w:val="20"/>
        </w:rPr>
        <w:t>Školi u prirodi</w:t>
      </w:r>
      <w:r>
        <w:rPr>
          <w:color w:val="000000"/>
          <w:sz w:val="20"/>
          <w:szCs w:val="20"/>
        </w:rPr>
        <w:t> učenici trećih i četvrtih razreda provjeravaju znanja i iskustva te vježbaju i primjenjuju ih u stvarnoj životnoj sredini. Program je razrađen na nastavne sadržaje, sportsko-rekreacijske sadržaje i slobodno vrijeme, a svi nastavni predmeti u </w:t>
      </w:r>
      <w:r>
        <w:rPr>
          <w:i/>
          <w:iCs/>
          <w:color w:val="000000"/>
          <w:sz w:val="20"/>
          <w:szCs w:val="20"/>
        </w:rPr>
        <w:t>Školi u prirodi</w:t>
      </w:r>
      <w:r>
        <w:rPr>
          <w:color w:val="000000"/>
          <w:sz w:val="20"/>
          <w:szCs w:val="20"/>
        </w:rPr>
        <w:t> izvode se prema nastavnom planu.</w:t>
      </w:r>
    </w:p>
    <w:p w14:paraId="1D46BF9C"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Program </w:t>
      </w:r>
      <w:r>
        <w:rPr>
          <w:i/>
          <w:iCs/>
          <w:color w:val="000000"/>
          <w:sz w:val="20"/>
          <w:szCs w:val="20"/>
        </w:rPr>
        <w:t>Škola u prirodi</w:t>
      </w:r>
      <w:r>
        <w:rPr>
          <w:color w:val="000000"/>
          <w:sz w:val="20"/>
          <w:szCs w:val="20"/>
        </w:rPr>
        <w:t> za učenike trećih i četvrtih razreda izvodit će se u Odmaralištu "Stoimena" u Crikvenici Zagrebačkog holdinga d.o.o., Podružnice "Vladimir Nazor" te u objektima Crvenog križa Zagreb - Domu Crvenog križa na Sljemenu i Villi Rustica u Novom Vinodolskom.</w:t>
      </w:r>
    </w:p>
    <w:p w14:paraId="3E31732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A1C6556" w14:textId="77777777" w:rsidR="002B542F" w:rsidRDefault="002B542F" w:rsidP="002B542F">
      <w:pPr>
        <w:pStyle w:val="StandardWeb"/>
        <w:shd w:val="clear" w:color="auto" w:fill="FFFFFF"/>
        <w:spacing w:before="0" w:beforeAutospacing="0" w:after="0" w:afterAutospacing="0"/>
        <w:ind w:firstLine="708"/>
        <w:rPr>
          <w:color w:val="000000"/>
          <w:sz w:val="20"/>
          <w:szCs w:val="20"/>
        </w:rPr>
      </w:pPr>
      <w:r>
        <w:rPr>
          <w:b/>
          <w:bCs/>
          <w:color w:val="000000"/>
          <w:sz w:val="20"/>
          <w:szCs w:val="20"/>
        </w:rPr>
        <w:t>Dom Crvenog križa na Sljemenu</w:t>
      </w:r>
    </w:p>
    <w:p w14:paraId="7E683B80"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lastRenderedPageBreak/>
        <w:t>U Domu Crvenog križa na Sljemenu u programu </w:t>
      </w:r>
      <w:r>
        <w:rPr>
          <w:i/>
          <w:iCs/>
          <w:color w:val="000000"/>
          <w:sz w:val="20"/>
          <w:szCs w:val="20"/>
        </w:rPr>
        <w:t>Škola u prirodi</w:t>
      </w:r>
      <w:r>
        <w:rPr>
          <w:color w:val="000000"/>
          <w:sz w:val="20"/>
          <w:szCs w:val="20"/>
        </w:rPr>
        <w:t> tjedno može sudjelovati do 120 učenika i njihovih učitelja, odnosno pratitelja. Program se, u pravilu, provodi od ponedjeljka do petka, a Grad Zagreb sudjeluje u ukupnoj cijeni programa sa 122,00 eura po sudioniku programa te osigurava cjelokupna sredstva za prijevoz.</w:t>
      </w:r>
    </w:p>
    <w:p w14:paraId="7FBFA49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61A483D" w14:textId="77777777" w:rsidR="002B542F" w:rsidRDefault="002B542F" w:rsidP="002B542F">
      <w:pPr>
        <w:pStyle w:val="StandardWeb"/>
        <w:shd w:val="clear" w:color="auto" w:fill="FFFFFF"/>
        <w:spacing w:before="0" w:beforeAutospacing="0" w:after="0" w:afterAutospacing="0"/>
        <w:ind w:firstLine="708"/>
        <w:rPr>
          <w:color w:val="000000"/>
          <w:sz w:val="20"/>
          <w:szCs w:val="20"/>
        </w:rPr>
      </w:pPr>
      <w:r>
        <w:rPr>
          <w:b/>
          <w:bCs/>
          <w:color w:val="000000"/>
          <w:sz w:val="20"/>
          <w:szCs w:val="20"/>
        </w:rPr>
        <w:t>Odmaralište "</w:t>
      </w:r>
      <w:proofErr w:type="spellStart"/>
      <w:r>
        <w:rPr>
          <w:b/>
          <w:bCs/>
          <w:color w:val="000000"/>
          <w:sz w:val="20"/>
          <w:szCs w:val="20"/>
        </w:rPr>
        <w:t>Stoimena</w:t>
      </w:r>
      <w:proofErr w:type="spellEnd"/>
      <w:r>
        <w:rPr>
          <w:b/>
          <w:bCs/>
          <w:color w:val="000000"/>
          <w:sz w:val="20"/>
          <w:szCs w:val="20"/>
        </w:rPr>
        <w:t>" u Crikvenici</w:t>
      </w:r>
    </w:p>
    <w:p w14:paraId="69523116"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 Odmaralištu "Stoimena" u programu </w:t>
      </w:r>
      <w:r>
        <w:rPr>
          <w:i/>
          <w:iCs/>
          <w:color w:val="000000"/>
          <w:sz w:val="20"/>
          <w:szCs w:val="20"/>
        </w:rPr>
        <w:t>Škola u prirodi</w:t>
      </w:r>
      <w:r>
        <w:rPr>
          <w:color w:val="000000"/>
          <w:sz w:val="20"/>
          <w:szCs w:val="20"/>
        </w:rPr>
        <w:t> tjedno može sudjelovati do 300 učenika i njihovih učitelja, odnosno pratitelja. Program se, u pravilu, provodi od ponedjeljka do petka, a Grad Zagreb sudjeluje u ukupnoj cijeni programa sa 122,00 eura po sudioniku programa te osigurava cjelokupna sredstva za prijevoz.</w:t>
      </w:r>
    </w:p>
    <w:p w14:paraId="11320C9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81A7A90" w14:textId="77777777" w:rsidR="002B542F" w:rsidRDefault="002B542F" w:rsidP="002B542F">
      <w:pPr>
        <w:pStyle w:val="StandardWeb"/>
        <w:shd w:val="clear" w:color="auto" w:fill="FFFFFF"/>
        <w:spacing w:before="0" w:beforeAutospacing="0" w:after="0" w:afterAutospacing="0"/>
        <w:ind w:firstLine="708"/>
        <w:rPr>
          <w:color w:val="000000"/>
          <w:sz w:val="20"/>
          <w:szCs w:val="20"/>
        </w:rPr>
      </w:pPr>
      <w:r>
        <w:rPr>
          <w:b/>
          <w:bCs/>
          <w:color w:val="000000"/>
          <w:sz w:val="20"/>
          <w:szCs w:val="20"/>
        </w:rPr>
        <w:t>Objekt Crvenog križa u Novom Vinodolskom Villa </w:t>
      </w:r>
      <w:proofErr w:type="spellStart"/>
      <w:r>
        <w:rPr>
          <w:b/>
          <w:bCs/>
          <w:color w:val="000000"/>
          <w:sz w:val="20"/>
          <w:szCs w:val="20"/>
        </w:rPr>
        <w:t>Rustica</w:t>
      </w:r>
      <w:proofErr w:type="spellEnd"/>
    </w:p>
    <w:p w14:paraId="3ADCC180"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 objektu Villa Rustica u programu </w:t>
      </w:r>
      <w:r>
        <w:rPr>
          <w:i/>
          <w:iCs/>
          <w:color w:val="000000"/>
          <w:sz w:val="20"/>
          <w:szCs w:val="20"/>
        </w:rPr>
        <w:t>Škola u prirodi</w:t>
      </w:r>
      <w:r>
        <w:rPr>
          <w:color w:val="000000"/>
          <w:sz w:val="20"/>
          <w:szCs w:val="20"/>
        </w:rPr>
        <w:t> tjedno može sudjelovati do 180 učenika i njihovih učitelja, odnosno pratitelja. Program se, u pravilu, provodi od ponedjeljka do petka, a Grad Zagreb sudjeluje u ukupnoj cijeni programa sa 122,00 eura po sudioniku programa te osigurava cjelokupna sredstva za prijevoz.</w:t>
      </w:r>
    </w:p>
    <w:p w14:paraId="41F8278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810A886"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Pokazatelji realizacije iskazani su u Obrazloženju Proračuna Grada Zagreba za 2025. i projekcijama za 2026. i 2027. godinu.</w:t>
      </w:r>
    </w:p>
    <w:p w14:paraId="621E1803"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378C042E" w14:textId="77777777" w:rsidR="002B542F" w:rsidRDefault="002B542F" w:rsidP="002B542F">
      <w:pPr>
        <w:pStyle w:val="StandardWeb"/>
        <w:shd w:val="clear" w:color="auto" w:fill="FFFFFF"/>
        <w:spacing w:before="0" w:beforeAutospacing="0" w:after="0" w:afterAutospacing="0"/>
        <w:ind w:right="283"/>
        <w:jc w:val="both"/>
        <w:rPr>
          <w:color w:val="000000"/>
          <w:sz w:val="20"/>
          <w:szCs w:val="20"/>
        </w:rPr>
      </w:pPr>
      <w:r>
        <w:rPr>
          <w:b/>
          <w:bCs/>
          <w:color w:val="000000"/>
          <w:sz w:val="20"/>
          <w:szCs w:val="20"/>
        </w:rPr>
        <w:t>8. VIKENDOM U SPORTSKE DVORANE</w:t>
      </w:r>
    </w:p>
    <w:p w14:paraId="1189316E" w14:textId="77777777" w:rsidR="002B542F" w:rsidRDefault="002B542F" w:rsidP="002B542F">
      <w:pPr>
        <w:pStyle w:val="StandardWeb"/>
        <w:shd w:val="clear" w:color="auto" w:fill="FFFFFF"/>
        <w:spacing w:before="0" w:beforeAutospacing="0" w:after="0" w:afterAutospacing="0"/>
        <w:ind w:right="283"/>
        <w:jc w:val="both"/>
        <w:rPr>
          <w:color w:val="000000"/>
          <w:sz w:val="20"/>
          <w:szCs w:val="20"/>
        </w:rPr>
      </w:pPr>
      <w:r>
        <w:rPr>
          <w:color w:val="000000"/>
          <w:sz w:val="20"/>
          <w:szCs w:val="20"/>
        </w:rPr>
        <w:t> </w:t>
      </w:r>
    </w:p>
    <w:p w14:paraId="5739FED5"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1.574.000,00 eura</w:t>
      </w:r>
    </w:p>
    <w:p w14:paraId="66F22238"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7217AD4F" w14:textId="77777777" w:rsidR="002B542F" w:rsidRDefault="002B542F" w:rsidP="002B542F">
      <w:pPr>
        <w:pStyle w:val="StandardWeb"/>
        <w:shd w:val="clear" w:color="auto" w:fill="FFFFFF"/>
        <w:spacing w:before="0" w:beforeAutospacing="0" w:after="0" w:afterAutospacing="0"/>
        <w:ind w:right="10" w:firstLine="708"/>
        <w:jc w:val="both"/>
        <w:rPr>
          <w:color w:val="000000"/>
          <w:sz w:val="20"/>
          <w:szCs w:val="20"/>
        </w:rPr>
      </w:pPr>
      <w:r>
        <w:rPr>
          <w:color w:val="000000"/>
          <w:sz w:val="20"/>
          <w:szCs w:val="20"/>
        </w:rPr>
        <w:t>Program </w:t>
      </w:r>
      <w:r>
        <w:rPr>
          <w:i/>
          <w:iCs/>
          <w:color w:val="000000"/>
          <w:sz w:val="20"/>
          <w:szCs w:val="20"/>
        </w:rPr>
        <w:t>Vikendom u sportske dvorane</w:t>
      </w:r>
      <w:r>
        <w:rPr>
          <w:color w:val="000000"/>
          <w:sz w:val="20"/>
          <w:szCs w:val="20"/>
        </w:rPr>
        <w:t> implementiran je u osnovne škole u Gradu Zagrebu od školske godine 2007./2008. s ciljem uključivanja što većeg broja učenika u organizirane oblike bavljenja sportskim aktivnostima i podizanja razine mentalnog i tjelesnog zdravlja te prevencije svih oblika neprihvatljivog ponašanja učenika. Učenici biraju sportske aktivnosti prema vlastitim interesima, sukladno ponudi sportskih aktivnosti pojedinačne škole. Program se realizira kroz redovne, pojedinačne i zajedničke aktivnosti te organizirane sportske susrete učenika koji sudjeluju u Programu. Redovne aktivnosti obuhvaćaju rekreativno bavljenje sportskim aktivnostima, razredna, školska i međuškolska natjecanja u pojedinom sportu te sudjelovanja u sportskim događanjima na razini Grada Zagreba (Svjetski dan sporta, Svjetski dan pješačenja, Dan hrvatskog olimpijskog odbora, Kros Sportskih novosti i sl.). Jedanput mjesečno održavaju se i sportski susreti učenika na šest punktova, od kojih svaki okuplja sudionike Programa iz devet/deset osnovnih škola. </w:t>
      </w:r>
      <w:r>
        <w:rPr>
          <w:color w:val="000000"/>
          <w:sz w:val="20"/>
          <w:szCs w:val="20"/>
          <w:shd w:val="clear" w:color="auto" w:fill="FFFFFF"/>
        </w:rPr>
        <w:t>Na kraju školske godine u odabranoj školi organiziraju se sportski susreti na kojima sudjeluje oko 600 učenika koji se, uz nazočnost roditelja i publike, natječu u brojnim sportovima.</w:t>
      </w:r>
    </w:p>
    <w:p w14:paraId="1160B048"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shd w:val="clear" w:color="auto" w:fill="FFFFFF"/>
        </w:rPr>
        <w:t>Tijekom 2025. osnažit će se koordinacija programa Vikendom u sportske dvorane s aktivnostima Školskoga sportskog saveza Grada Zagreba.</w:t>
      </w:r>
    </w:p>
    <w:p w14:paraId="455761F1"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Sukladno sredstvima osiguranima u Proračunu Grada Zagreba za 2025. osiguravaju se materijalni uvjeti za plaće, naknade i troškove prijevoza djelatnika koji realiziraju program </w:t>
      </w:r>
      <w:r>
        <w:rPr>
          <w:i/>
          <w:iCs/>
          <w:color w:val="000000"/>
          <w:sz w:val="20"/>
          <w:szCs w:val="20"/>
        </w:rPr>
        <w:t>Vikendom u sportske dvorane</w:t>
      </w:r>
      <w:r>
        <w:rPr>
          <w:color w:val="000000"/>
          <w:sz w:val="20"/>
          <w:szCs w:val="20"/>
        </w:rPr>
        <w:t>, koji se</w:t>
      </w:r>
      <w:r>
        <w:rPr>
          <w:color w:val="000000"/>
          <w:sz w:val="20"/>
          <w:szCs w:val="20"/>
          <w:shd w:val="clear" w:color="auto" w:fill="FFFFFF"/>
        </w:rPr>
        <w:t> usklađuju sa svim promjenama osnovice po važećem Temeljnom kolektivnom ugovoru za službenike i namještenike u javnim službama i s promjenama koeficijenata po važećoj Uredbi Vlade Republike Hrvatske o nazivima radnih mjesta i koeficijentima složenosti poslova u javnim službama.</w:t>
      </w:r>
    </w:p>
    <w:p w14:paraId="445545B3"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Pokazatelji realizacije iskazani su u Obrazloženju Proračuna Grada Zagreba za 2025. i projekcijama za 2026. i 2027. godinu.</w:t>
      </w:r>
    </w:p>
    <w:p w14:paraId="165FB42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08E1021"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9. POMOĆNICI U NASTAVI / STRUČNI KOMUNIKACIJSKI POSREDNICI</w:t>
      </w:r>
    </w:p>
    <w:p w14:paraId="150DC065"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4B9AA6A7"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11.538.900,00 eura</w:t>
      </w:r>
    </w:p>
    <w:p w14:paraId="06F824D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8AA3394"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Sukladno Zakonu o odgoju i obrazovanju u osnovnoj i srednjoj školi (Narodne novine 87/08, 86/09, 92/10, 105/10 - ispravak, 90/11, 16/12, 86/12, 126/12 - pročišćeni tekst, 94/13, 152/14, 7/17, 68/18, 98/19, 64/20 - Uredba, 151/22 i 156/23), Zakonu o osobnoj asistenciji (Narodne novine 71/23), Državnom pedagoškom standardu osnovnoškolskog sustava odgoja i obrazovanja (Narodne novine 63/08 i 90/10) i Pravilniku o pomoćnicima u nastavi i stručnim komunikacijskim posrednicima (Narodne novine 85/2</w:t>
      </w:r>
      <w:r>
        <w:rPr>
          <w:color w:val="000000"/>
          <w:sz w:val="20"/>
          <w:szCs w:val="20"/>
        </w:rPr>
        <w:lastRenderedPageBreak/>
        <w:t>4), u rad škola uključuju se pomoćnici u nastavi / stručni komunikacijski posrednici s ciljem osiguravanja primjerene potpore učenicima s teškoćama u razvoju u školskom okruženju.</w:t>
      </w:r>
    </w:p>
    <w:p w14:paraId="3489AF0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Pravilnikom o pomoćnicima u nastavi i stručnim komunikacijskim posrednicima uređeni su načini i sadržaj osposobljavanja i obavljanja poslova pomoćnika u nastavi i stručnoga komunikacijskog posrednika te druga pitanja važna za pružanje potpore tijekom odgojno-obrazovnog procesa. Pravilnikom je definiran i postupak priznavanja prava učenika s teškoćama u razvoju na potporu pomoćnika u nastavi i stručnih komunikacijskih posrednika. Pomoćnici u nastavi / stručni komunikacijski posrednici sa školama sklapaju ugovor o radu na određeno vrijeme, do kraja školske godine. Iznos cijene sata rada pomoćnika u nastavi / stručnih komunikacijskih posrednika iznosi 8,25 eura bruto.</w:t>
      </w:r>
    </w:p>
    <w:p w14:paraId="210D49FC"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Zahtjev za priznavanje prava na potporu tijekom odgojno-obrazovnoga procesa učeniku s teškoćama u razvoju koji zadovoljava uvjete iz članka 17. Zakona o osobnoj asistenciji podnosi roditelj javnoj ustanovi ili javna ustanova pokreće postupak prema službenoj dužnosti.</w:t>
      </w:r>
    </w:p>
    <w:p w14:paraId="15DC0E3C"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Stručno povjerenstvo osnovne škole za utvrđivanje psihofizičkog stanja učenika daje Gradskom uredu za obrazovanje, sport i mlade prijedlog za priznavanje prava na potporu tijekom odgojno-obrazovnoga procesa. Gradski ured za obrazovanje, sport i mlade na temelju prijedloga svojeg povjerenstva za utvrđivanje psihofizičkog stanja učenika može donijeti rješenje o priznavanju prava na potporu tijekom odgojno-obrazovnoga procesa.</w:t>
      </w:r>
    </w:p>
    <w:p w14:paraId="361AC46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 slučajevima kada postupak uključivanja pomoćnika u nastavi ili stručnih komunikacijskih posrednika provode osnovne škole kojima osnivač nije Grad Zagreb, već druga pravna ili fizička osoba ili druge javne ustanove koje provode djelatnost odgoja i obrazovanja na području Grada Zagreba, osnivač je dužan prethodno zatražiti suglasnost Gradskog ureda za obrazovanje, sport i mlade za financiranje rada pomoćnika u nastavi / stručnog komunikacijskog posrednika iz proračuna Grada Zagreba.</w:t>
      </w:r>
    </w:p>
    <w:p w14:paraId="3BEE5F04"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Za provođenje aktivnosti Pomoćnici u nastavi u 2025. osigurana su sredstva u iznosu od 9.298.300,00 eura(izvorna sredstva Grada Zagreba).</w:t>
      </w:r>
    </w:p>
    <w:p w14:paraId="42BFF8F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9BFE84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Pomoćnici u nastavi / stručni komunikacijski posrednici kao potpora inkluzivnom obrazovanju, faza VII.</w:t>
      </w:r>
    </w:p>
    <w:p w14:paraId="323E30D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6E3EA5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 Zagreb uputio je 11. listopada 2024. projektnu prijavu na Javni poziv Ministarstva znanosti, obrazovanja i mladih za dostavu projektnih prijedloga - Osiguravanje pomoćnika u nastavi i stručnih komunikacijskih posrednika učenicima s teškoćama u razvoju u osnovnoškolskim i srednjoškolskim odgojno-obrazovnim ustanovama, faza VII., objavljen u okviru Europskog socijalnog fonda plus i Programa "Učinkoviti ljudski potencijali" 2021. - 2027. Cilj Projekta je osiguravanje inkluzivnog obrazovanja učenika s teškoćama u razvoju u osnovnoškolskim i srednjoškolskim odgojno-obrazovnim ustanovama Grada Zagreba. Pomoćnici u nastavi / stručni komunikacijski posrednici sklapaju ugovore o radu sa školama na određeno vrijeme, a bruto satnica iznosi 8,25 eura.</w:t>
      </w:r>
    </w:p>
    <w:p w14:paraId="40A2D836"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Ukupna vrijednost Projekta iznosi 16.811.748,00 eura, što je, ujedno, i iznos ukupnih prihvatljivih troškova. Bespovratna sredstva koja će Gradu Zagrebu kao korisniku biti dodijeljena iz Europskog socijalnog fonda iznose 14.000.000,00 eura. Kao partneri u Projektu sudjeluje 60 osnovnih i 4 srednje škole Grada Zagreba te je namjera uključiti 461 pomoćnika u nastavi za potrebe 613 učenika. Razdoblje provedbe Projekta je od 2024./2025. do 2027./2028. školske godine. Za provođenje projekta u 2025. iz izvornih sredstava Grada Zagreba osigurano je 2.240.600,00</w:t>
      </w:r>
      <w:r>
        <w:rPr>
          <w:b/>
          <w:bCs/>
          <w:color w:val="000000"/>
          <w:sz w:val="20"/>
          <w:szCs w:val="20"/>
        </w:rPr>
        <w:t> </w:t>
      </w:r>
      <w:r>
        <w:rPr>
          <w:color w:val="000000"/>
          <w:sz w:val="20"/>
          <w:szCs w:val="20"/>
        </w:rPr>
        <w:t>eura.</w:t>
      </w:r>
    </w:p>
    <w:p w14:paraId="424D7512"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30910B22"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10. ODRŽAVANJE I OPREMANJE OSNOVNIH ŠKOLA ZA POBOLJŠANJE STANDARDA</w:t>
      </w:r>
    </w:p>
    <w:p w14:paraId="4764D7CA"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02B74251"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15.302.800,00 eura</w:t>
      </w:r>
    </w:p>
    <w:p w14:paraId="4B77E06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0E904D2"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b/>
          <w:bCs/>
          <w:color w:val="000000"/>
          <w:sz w:val="20"/>
          <w:szCs w:val="20"/>
        </w:rPr>
        <w:t>10.1. Rashodi za energiju</w:t>
      </w:r>
    </w:p>
    <w:p w14:paraId="166AD39E"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3.974.600,00 eura</w:t>
      </w:r>
    </w:p>
    <w:p w14:paraId="1B451A6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511EE1A"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lastRenderedPageBreak/>
        <w:t>Sredstva za decentralizirane funkcije osnovnih škola planirana su na razini propisanih minimalnih standarda te nisu dovoljna za realizaciju redovne djelatnosti osnovnih škola Grada Zagreba.</w:t>
      </w:r>
    </w:p>
    <w:p w14:paraId="5BE846BE"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color w:val="000000"/>
          <w:sz w:val="20"/>
          <w:szCs w:val="20"/>
        </w:rPr>
        <w:t>Sukladno navedenom, u okviru raspoloživih sredstava Grad Zagreb unutar Glave 00901. osigurava dodatna sredstva za podmirivanje troškova energije ustanova.</w:t>
      </w:r>
    </w:p>
    <w:p w14:paraId="78EEC50E"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B0AA8B6"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b/>
          <w:bCs/>
          <w:color w:val="000000"/>
          <w:sz w:val="20"/>
          <w:szCs w:val="20"/>
        </w:rPr>
        <w:t>10.2. Dodatna ulaganja na građevinskim objektima</w:t>
      </w:r>
    </w:p>
    <w:p w14:paraId="62F74D6B"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1.062.500,00 eura</w:t>
      </w:r>
    </w:p>
    <w:p w14:paraId="4461F316"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7CB77E70"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Dio sredstava za održavanje i opremanje osnovnih škola osiguran je i u okviru pojačanog standarda te je namijenjen za dodatna ulaganja i uređenje građevinskih objekata.</w:t>
      </w:r>
    </w:p>
    <w:p w14:paraId="267A7AA9"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43C0757E" w14:textId="77777777" w:rsidR="002B542F" w:rsidRDefault="002B542F" w:rsidP="002B542F">
      <w:pPr>
        <w:pStyle w:val="StandardWeb"/>
        <w:shd w:val="clear" w:color="auto" w:fill="FFFFFF"/>
        <w:spacing w:before="0" w:beforeAutospacing="0" w:after="0" w:afterAutospacing="0"/>
        <w:ind w:firstLine="709"/>
        <w:rPr>
          <w:color w:val="000000"/>
          <w:sz w:val="20"/>
          <w:szCs w:val="20"/>
        </w:rPr>
      </w:pPr>
      <w:r>
        <w:rPr>
          <w:b/>
          <w:bCs/>
          <w:color w:val="000000"/>
          <w:sz w:val="20"/>
          <w:szCs w:val="20"/>
        </w:rPr>
        <w:t>10.3. Usluge tekućeg i investicijskog održavanja</w:t>
      </w:r>
    </w:p>
    <w:p w14:paraId="49684348"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9.622.500,00 eura</w:t>
      </w:r>
    </w:p>
    <w:p w14:paraId="3FE9F933"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0E09DD6A"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Program obuhvaća hitne intervencije i investicijsko održavanje objekata i opreme osnovnih škola, osnovnih glazbenih i plesnih škola te specijalnih škola za osnovno obrazovanje. Sredstva za investicijsko održavanje objekata osnovnih škola ulažu se prema jedinstvenoj listi prioriteta koju utvrđuje Gradski ured za obrazovanje i Planu nabave roba, radova i usluga za 2025. što ga sukladno osiguranim sredstvima donosi gradonačelnik u okviru jedinstvenog Plana nabave, a dio kao dodatna sredstva jednokratnih, mjesečnih ili kvartalnih doznaka sredstava za podmirenje troškova usluga tekućeg i investicijskog održavanja ustanova.</w:t>
      </w:r>
    </w:p>
    <w:p w14:paraId="2B7FF4B7"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Planirana sredstva koristit će se za hitne intervencije na održavanju krovova, školskih instalacija i održavanju opreme školskih učionica, razredne i predmetne nastave, praktikuma i drugih prostorija.</w:t>
      </w:r>
    </w:p>
    <w:p w14:paraId="66DBD5B6"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Sredstva će se koristiti i za investicijsko i tekuće održavanje školskih kuhinja i blagovaonica, sanaciju i izmjenu svih vrsta instalacija, podova, vrata i prozora, izvedbu i popravak ventilacijskih uređaja, uvođenje nužnih instalacija za priključenje nove opreme i slično te za hitne intervencije u školskim kuhinjama i blagovaonicama i za davanje velikih zelenih travnatih površina uz određene škole na održavanje jer ih zbog veličine površine škole ne mogu same održavati.</w:t>
      </w:r>
    </w:p>
    <w:p w14:paraId="1AA2A107"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6C085152"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b/>
          <w:bCs/>
          <w:color w:val="000000"/>
          <w:sz w:val="20"/>
          <w:szCs w:val="20"/>
        </w:rPr>
        <w:t>10.4. Nabava uredske opreme i namještaja</w:t>
      </w:r>
    </w:p>
    <w:p w14:paraId="1624B772"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508.500,00 eura</w:t>
      </w:r>
    </w:p>
    <w:p w14:paraId="199E3F3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6ED1B84"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Sredstva za ovaj program odobrava Gradski ured za obrazovanje, sport i mlade na temelju zahtjeva i prijedloga škola za koje Ured vodi jedinstvenu listu. Nabava opreme odnosi se na nabavu namještaja za učionice, nabavu nastavnih pomagala, školskih ploča, nabavu opreme za tjelesnu i zdravstvenu kulturu, namještaja za školske knjižnice, opremanje praktikuma, nabavu opreme za sustav videonadzora, održavanje, zaštitu i sl.</w:t>
      </w:r>
    </w:p>
    <w:p w14:paraId="314589AB"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Ovim se sredstvima omogućuje nabava nove opreme i sitnog inventara za pripremu i serviranje hrane u školskim kuhinjama i zamjena postojeće dotrajale opreme radi modernizacije tehnologije pripreme i podjele hrane u školskim kuhinjama i blagovaonicama. Ovim se sredstvima također postupno smanjuje razlika među školama u starosti opreme i namještaja. U 2025., kao i prethodnih godina, potrebno je osigurati sredstva za informatičko opremanje osnovnih škola u vlasništvu Grada Zagreba.</w:t>
      </w:r>
    </w:p>
    <w:p w14:paraId="53BF427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B664EF5"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b/>
          <w:bCs/>
          <w:color w:val="000000"/>
          <w:sz w:val="20"/>
          <w:szCs w:val="20"/>
        </w:rPr>
        <w:t>10.5. Knjige</w:t>
      </w:r>
    </w:p>
    <w:p w14:paraId="4EF00AE2"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131.400,00 eura</w:t>
      </w:r>
    </w:p>
    <w:p w14:paraId="69DE5FE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31339E1"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Suvremena školska knjižnica je informacijsko, medijsko i komunikacijsko središte škole namijenjeno učenicima i nastavnicima u svrhu realizacije ciljeva redovite nastave, ali ona je i središte okupljanja i provođenja izvannastavnog i slobodnog vremena, mjesto učenja i poučavanja, stjecanja opće pismenosti i kulture te razvijanja navike cjeloživotnog korištenja knjige kao izvora informacija. U okviru raspoloživih sredstava osnovnoškolskim ustanovama omogućuje se nabava knjiga za knjižnice - lektirnih naslo</w:t>
      </w:r>
      <w:r>
        <w:rPr>
          <w:color w:val="000000"/>
          <w:sz w:val="20"/>
          <w:szCs w:val="20"/>
        </w:rPr>
        <w:lastRenderedPageBreak/>
        <w:t>va te stručne i druge literature.</w:t>
      </w:r>
      <w:r>
        <w:rPr>
          <w:color w:val="000000"/>
          <w:sz w:val="20"/>
          <w:szCs w:val="20"/>
          <w:shd w:val="clear" w:color="auto" w:fill="FFFFFF"/>
        </w:rPr>
        <w:t> </w:t>
      </w:r>
      <w:r>
        <w:rPr>
          <w:color w:val="000000"/>
          <w:sz w:val="20"/>
          <w:szCs w:val="20"/>
        </w:rPr>
        <w:t>Kriterij za raspodjelu sredstava je broj učenika u osnovnim školama Grada Zagreba koje se financiraju proračunskim sredstvima Grada Zagreba.</w:t>
      </w:r>
    </w:p>
    <w:p w14:paraId="63A02F5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345558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b/>
          <w:bCs/>
          <w:color w:val="000000"/>
          <w:sz w:val="20"/>
          <w:szCs w:val="20"/>
        </w:rPr>
        <w:t>10.6. Rashodi za otplatu glavnice primljenih kredita i zajmova od kreditnih i ostalih financijskih institucija izvan javnog sektora</w:t>
      </w:r>
    </w:p>
    <w:p w14:paraId="65EF00F8"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2.300,00 eura</w:t>
      </w:r>
    </w:p>
    <w:p w14:paraId="1D051DA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684EAD23"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Sukladno ugovorima o financijskom leasingu, ustanovama se osiguravaju sredstva za otplatu financijskog leasinga za nabavu vozila, prema važećem otplatnom planu.</w:t>
      </w:r>
    </w:p>
    <w:p w14:paraId="2D54F70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F957CD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10.7. Prijevozna sredstva u cestovnom prometu</w:t>
      </w:r>
    </w:p>
    <w:p w14:paraId="14E23D63"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1.000,00 eura</w:t>
      </w:r>
    </w:p>
    <w:p w14:paraId="4659C22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C7B0F90"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Sredstva za sufinanciranje nabave vozila za potrebe osnovnih škola Grada Zagreba planirana su u simboličnom iznosu od 1.000,00 eura te će se u slučaju iskazane konkretne potrebe povećati u izmjenama i dopunama Proračuna Grada Zagreba za 2025. i projekcijama za 2026. i 2027. godinu.</w:t>
      </w:r>
    </w:p>
    <w:p w14:paraId="1810F1A3"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D12CA76"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11. SUFINANCIRANJE PRIPREME I PROVEDBE PROJEKATA PRIJAVLJENIH NA NATJEČAJE EUROPSKIH FONDOVA</w:t>
      </w:r>
    </w:p>
    <w:p w14:paraId="34EDFF50"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29686FDD"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160.000,00 eura</w:t>
      </w:r>
    </w:p>
    <w:p w14:paraId="269835E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85960E6"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Proračunskim sredstvima osigurat će se potpora osnovnim školama i njihovim zaposlenicima za organizaciju stručnog usavršavanja i unapređivanja ljudskih potencijala s ciljem povećanja kapaciteta za pripremu i provedbu projekata sufinanciranih iz sredstava Europske unije i drugih izvora, apsorpcije financijskih sredstava iz europskih i drugih fondova te stvaranja potencijalnih partnerstava. Potpore uključuju pokrivanje troškova zaposlenika koji će voditi stručna usavršavanja (edukativno-informativne radionice) o projektima i fondovima te organizacijske troškove u iznosu do 500,00 eura osnovnim školama koje su domaćini stručnog usavršavanja. Potpore mogu također uključivati i druge oblike stručnoga usavršavanja za povećanje kapaciteta osnovnih škola za apsorpciju EU fondova.</w:t>
      </w:r>
    </w:p>
    <w:p w14:paraId="57E719F1"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Proračunskim sredstvima će se, također, odgojno-obrazovnim ustanovama pružiti potpora za sudjelovanje u projektima "e-Škole: Uspostava razvoja digitalno zrelih škola" i "Podrška ostvarenju jednakih mogućnosti u obrazovanju za učenike s teškoćama u razvoju" - ATTEND.</w:t>
      </w:r>
    </w:p>
    <w:p w14:paraId="57DB09D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9156E6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PROGRAM "E-ŠKOLE: USPOSTAVA RAZVOJA DIGITALNO ZRELIH ŠKOLA"</w:t>
      </w:r>
    </w:p>
    <w:p w14:paraId="16390B1C"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56BF2A9"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Sustavno i redovito korištenje najmodernije tehnologije u učenju i poučavanju, adekvatna infrastruktura i računalna oprema u svim školama u Hrvatskoj i brojni razvijeni digitalni obrazovni sadržaji i e-usluge za nastavne i poslovne procese te niz edukacija za razvoj digitalnih kompetencija školskih djelatnika - samo su neke od prednosti koje donosi CARNET-ov program e-Škole.</w:t>
      </w:r>
    </w:p>
    <w:p w14:paraId="39490DCB"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Opći cilj programa e-Škole pridonosi jačanju kapaciteta osnovnoškolskog i srednjoškolskog obrazovnog sustava s ciljem osposobljavanja učenika za tržište rada, daljnje školovanje i cjeloživotno učenje. Specifični ciljevi programa e-Škole kojima će se pridonijeti općem cilju su:</w:t>
      </w:r>
    </w:p>
    <w:p w14:paraId="42A2FAC4"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osigurati svrhovitu, pouzdanu i sigurnu IKT okolinu prilagođenu potrebama škola u Republici Hrvatskoj;</w:t>
      </w:r>
    </w:p>
    <w:p w14:paraId="017AF8C4"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poboljšati učinkovitost i koherentnost procesa u obrazovnom sustavu;</w:t>
      </w:r>
    </w:p>
    <w:p w14:paraId="65A61639"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unaprijediti digitalne kompetencije koje pridonose digitalnoj zrelosti škola;</w:t>
      </w:r>
    </w:p>
    <w:p w14:paraId="2FAF6A31"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lastRenderedPageBreak/>
        <w:t>- unaprijediti strateško vodstvo škola za podizanje njihove digitalne zrelosti.</w:t>
      </w:r>
    </w:p>
    <w:p w14:paraId="7789A4C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 digitalno zrelim školama nastavnici koriste tehnologiju kako bi unaprijedili nastavu, razvijaju vlastite digitalne sadržaje te pružaju podršku samostalnom učenju i razvoju kritičkih vještina kod učenika koji su u središtu nastavnog procesa. Učenici tako aktivno sudjeluju u nastavi s povećanom motivacijom za učenje i nastavak školovanja te postaju i konkurentniji na tržištu rada. Upravljanje e-Školama je učinkovito i transparentno, a komunikacija i razmjena e-dokumenata između škole, njezinih dionika i osnivača znatno jednostavnija.</w:t>
      </w:r>
    </w:p>
    <w:p w14:paraId="768445DA"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 Zagreb i Hrvatska akademska i istraživačka mreža - CARNET potpisali su 1. srpnja 2019. Ugovor o sudjelovanju u drugoj fazi programa "e-Škole: Uspostava razvoja digitalno zrelih škola". Druga faza programa završila je 2. listopada 2023. godine.</w:t>
      </w:r>
    </w:p>
    <w:p w14:paraId="4B78C64A"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Sukladno članku 5. Ugovora o sudjelovanju u drugoj fazi programa osnivač, odnosno Grad Zagreb dužan je nakon završetka programa osigurati održivost mreže i opreme u skladu s odredbama i rokovima zadanim u okviru financiranja EU projekata. Opći uvjet, koji se primjenjuje na projekte financirane iz europskih strukturnih i investicijskih fondova, propisuje rok održivosti projekta u trajanju od 5 godina, odnosno do 2028. godine.</w:t>
      </w:r>
    </w:p>
    <w:p w14:paraId="735BD5BA"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Grad Zagreb kao osnivač škola participira pružanjem podrške koja je potrebna za održivost projekta kroz:</w:t>
      </w:r>
    </w:p>
    <w:p w14:paraId="25234066"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imenovanje stručnjaka za tehničku podršku i osiguranje sredstava za financiranje njihova rada koji se sastoji od pružanja tehničke podrške za korištenje mreže i ostalo;</w:t>
      </w:r>
    </w:p>
    <w:p w14:paraId="546A5E66"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potporu za ustanove za učenike s teškoćama u razvoju;</w:t>
      </w:r>
    </w:p>
    <w:p w14:paraId="0FB444A0"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osiguranje održivosti mreže i opreme nakon završetka projekta u skladu s odredbama i rokovima zadanima u okviru financiranja EU projekata.</w:t>
      </w:r>
    </w:p>
    <w:p w14:paraId="11B9723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26045E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NACIONALNI PLAN OPORAVKA I OTPORNOSTI</w:t>
      </w:r>
    </w:p>
    <w:p w14:paraId="1266B48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92800A0" w14:textId="77777777" w:rsidR="002B542F" w:rsidRDefault="002B542F" w:rsidP="002B542F">
      <w:pPr>
        <w:pStyle w:val="StandardWeb"/>
        <w:shd w:val="clear" w:color="auto" w:fill="FFFFFF"/>
        <w:spacing w:before="0" w:beforeAutospacing="0" w:after="0" w:afterAutospacing="0"/>
        <w:ind w:firstLine="690"/>
        <w:jc w:val="both"/>
        <w:rPr>
          <w:color w:val="000000"/>
          <w:sz w:val="20"/>
          <w:szCs w:val="20"/>
        </w:rPr>
      </w:pPr>
      <w:r>
        <w:rPr>
          <w:color w:val="000000"/>
          <w:sz w:val="20"/>
          <w:szCs w:val="20"/>
        </w:rPr>
        <w:t>U okviru mehanizma Nacionalnog plana oporavka i otpornosti, za koji se sredstva osiguravaju iz europskih fondova, Grad Zagreb namjerava se svojim projektima uključiti u ciljeve reforme obrazovanja koja obuhvaća modernizaciju sustava na svim razinama odgoja i obrazovanja. Uz izgradnju dječjih vrtića radi poboljšanja dostupnosti ranog i predškolskog odgoja i obrazovanja te povećanje smještajnih kapaciteta i veću stopu sudjelovanja učenika u gimnazijskim programima, u osnovnoškolskom sustavu obrazovanja Republika Hrvatska najavila je sljedeće aktivnosti:</w:t>
      </w:r>
    </w:p>
    <w:p w14:paraId="5EACB757"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povećanje ukupnog vremena koje će učenik provoditi dnevno u školi realizirajući obvezne, dopunske, dodatne i izvannastavne sadržaje;</w:t>
      </w:r>
    </w:p>
    <w:p w14:paraId="23026DCF"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uvođenje cjelodnevne nastave uz korištenje digitalne tehnologije i</w:t>
      </w:r>
    </w:p>
    <w:p w14:paraId="2F3B5293"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povećanje broja osnovnih škola koje rade u jednoj smjeni.</w:t>
      </w:r>
    </w:p>
    <w:p w14:paraId="11DBA9F9" w14:textId="77777777" w:rsidR="002B542F" w:rsidRDefault="002B542F" w:rsidP="002B542F">
      <w:pPr>
        <w:pStyle w:val="StandardWeb"/>
        <w:shd w:val="clear" w:color="auto" w:fill="FFFFFF"/>
        <w:spacing w:before="0" w:beforeAutospacing="0" w:after="0" w:afterAutospacing="0"/>
        <w:ind w:firstLine="705"/>
        <w:jc w:val="both"/>
        <w:rPr>
          <w:color w:val="000000"/>
          <w:sz w:val="20"/>
          <w:szCs w:val="20"/>
        </w:rPr>
      </w:pPr>
      <w:r>
        <w:rPr>
          <w:color w:val="000000"/>
          <w:sz w:val="20"/>
          <w:szCs w:val="20"/>
        </w:rPr>
        <w:t>U skladu s navedenim reformskim ciljevima, a s ciljem proširenja kapaciteta ili poboljšanja odgojno-obrazovnog standarda ustanova, Grad Zagreb kontinuirano planira izvedbu infrastrukturnih projekata (aktivnosti na izradi projektne dokumentacije, ishođenju dozvola, početku i nastavku izvođenja radova, cjelovite obnove, odnosno provođenje pripremnih radnji za energetsku obnovu, dogradnju, rekonstrukciju postojećih i izgradnju novih objekata) te pripremu projektnih prijedloga za prijavu na otvorene pozive za financiranje iz Nacionalnog plana oporavka i otpornosti 2021. - 2026. ili drugih izvora. Također, Grad Zagreb aktivno radi na provedbi prijavljenih i odobrenih projekata kojima se postiže prelazak osnovnih škola u jednosmjensku nastavu.</w:t>
      </w:r>
    </w:p>
    <w:p w14:paraId="33145D6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F4FBE6A"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12. ŠKOLSKA SHEMA VOĆA I POVRĆA TE MLIJEKA I MLIJEČNIH PROIZVODA</w:t>
      </w:r>
    </w:p>
    <w:p w14:paraId="2148B05E"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7CA2C10A"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Školska shema je projekt koji se financira sredstvima Europske unije i Državnog proračuna Republike Hrvatske, u iznosu poreza na dodanu vrijednost te u okviru određenog iznosa prava na potporu dodijeljenog od Agencije za plaćanja u poljoprivredi, ribarstvu i ruralnom razvoju. Republika Hrvatska od 2013. provodi Školsku shemu kao mjeru namijenjenu učenicima osnovnih i srednjih škola u svrhu:</w:t>
      </w:r>
    </w:p>
    <w:p w14:paraId="0AD493FF"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promoviranja zdrave prehrambene navike s ciljem povećanja udjela voća i povrća, mlijeka i mliječnih proizvoda u svakodnevnoj prehrani kako bi se spriječila debljina i bolesti uzrokovane neadekvatnom prehranom u dječjoj dobi;</w:t>
      </w:r>
    </w:p>
    <w:p w14:paraId="183E5EC1"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oblikovanja prehrambenih navika djece i ograničenja unosa hrane s visokim sadržajem masti, šećera i soli;</w:t>
      </w:r>
    </w:p>
    <w:p w14:paraId="2BC5BFAC"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omogućavanja djeci u odgojno-obrazovnim ustanovama dodatnog obroka svježeg voća ili povrća, mlijeka ili mliječnih proizvoda.</w:t>
      </w:r>
    </w:p>
    <w:p w14:paraId="5C56EDBE"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lastRenderedPageBreak/>
        <w:t>Školska shema u školskoj godini 2024./2025. provodit se sukladno Pravilniku o provedbi Nacionalne strategije za provedbu Školske sheme voća i povrća te mlijeka i mliječnih proizvoda od školske godine 2023./2024. do školske godine 2028./2029. (Narodne novine 81/23).</w:t>
      </w:r>
    </w:p>
    <w:p w14:paraId="0DEB7E13"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okviru sheme učenicima se nudi voće, povrće, mlijeko i mliječni proizvodi kao zaseban obrok, neovisno o obroku u okviru školske prehrane. Obrok voća i povrća i/ili mlijeka i mliječnih proizvoda omogućen je učenicima svih razreda osnovne škole na području Republike Hrvatske. Isporuka voća i povrća i/ili mlijeka i mliječnih proizvoda u okviru Školske sheme odvijat će se najmanje jedanput tjedno, u intervalu od najmanje 12 do najviše 24 tjedna tijekom školske godine, u dane održavanja nastave koji su u skladu sa školskim kalendarom.</w:t>
      </w:r>
    </w:p>
    <w:p w14:paraId="1E504F8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Gradu Zagrebu u školskoj godini 2024./2025. u Školskoj shemi voća i povrća te mlijeka i mliječnih proizvoda sudjeluju 54 osnovne škole. U projektu sudjeluje 24.180 učenika</w:t>
      </w:r>
      <w:r>
        <w:rPr>
          <w:b/>
          <w:bCs/>
          <w:color w:val="000000"/>
          <w:sz w:val="20"/>
          <w:szCs w:val="20"/>
        </w:rPr>
        <w:t> </w:t>
      </w:r>
      <w:r>
        <w:rPr>
          <w:color w:val="000000"/>
          <w:sz w:val="20"/>
          <w:szCs w:val="20"/>
        </w:rPr>
        <w:t>u konzumaciji voća i povrća te 28.629 učenika u konzumaciji mlijeka i mliječnih proizvoda.</w:t>
      </w:r>
    </w:p>
    <w:p w14:paraId="0A07E9D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Rashodi za realizaciju ovog programa iznose 366.400,00 eura te su planirani od proračunskih korisnika unutar izvora 5.6.1. Pomoći temeljem prijenosa EU sredstava.</w:t>
      </w:r>
    </w:p>
    <w:p w14:paraId="6CA22030"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2B9B7CB" w14:textId="77777777" w:rsidR="002B542F" w:rsidRDefault="002B542F" w:rsidP="002B542F">
      <w:pPr>
        <w:pStyle w:val="StandardWeb"/>
        <w:shd w:val="clear" w:color="auto" w:fill="FFFFFF"/>
        <w:spacing w:before="0" w:beforeAutospacing="0" w:after="0" w:afterAutospacing="0"/>
        <w:rPr>
          <w:color w:val="000000"/>
          <w:sz w:val="20"/>
          <w:szCs w:val="20"/>
        </w:rPr>
      </w:pPr>
      <w:r>
        <w:rPr>
          <w:b/>
          <w:bCs/>
          <w:color w:val="000000"/>
          <w:sz w:val="20"/>
          <w:szCs w:val="20"/>
        </w:rPr>
        <w:t>13. GRAĐANSKI ODGOJ I OBRAZOVANJE TE POTPORE ZA INKLUZIJU</w:t>
      </w:r>
    </w:p>
    <w:p w14:paraId="49CC9F0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9FD461A"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301.000,00 eura</w:t>
      </w:r>
    </w:p>
    <w:p w14:paraId="147731A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BB7D3B1"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Izvannastavna aktivnost "Građanski odgoj i obrazovanje" pod nazivom Zajednica aktivnih građana - ZAG nastavlja se provoditi u školskoj godini 2024./2025. u 63 osnovne škole. Neto satnica za učitelje i stručne suradnike koji provode ZAG kao prekovremeni rad iznosi 9,95 eura. Grad Zagreb osigurava i svakoj formiranoj grupi iznos od 663,61 euro za organizaciju i provedbu aktivnosti izvanučioničke nastave, kao i za nabavu potrebnih nastavnih materijala i pribora.</w:t>
      </w:r>
    </w:p>
    <w:p w14:paraId="1640FDDA" w14:textId="77777777" w:rsidR="002B542F" w:rsidRDefault="002B542F" w:rsidP="002B542F">
      <w:pPr>
        <w:pStyle w:val="StandardWeb"/>
        <w:shd w:val="clear" w:color="auto" w:fill="FFFFFF"/>
        <w:spacing w:before="0" w:beforeAutospacing="0" w:after="0" w:afterAutospacing="0"/>
        <w:ind w:firstLine="705"/>
        <w:jc w:val="both"/>
        <w:rPr>
          <w:color w:val="000000"/>
          <w:sz w:val="20"/>
          <w:szCs w:val="20"/>
        </w:rPr>
      </w:pPr>
      <w:r>
        <w:rPr>
          <w:color w:val="000000"/>
          <w:sz w:val="20"/>
          <w:szCs w:val="20"/>
        </w:rPr>
        <w:t>U 2025. planiran je nastavak edukacije nastavnika i nastavnica te organizacija ZAG smotre - razmjene iskustava svih sudionika. Bit će organiziran aktiv učitelja koji provode ZAG te će se imenovati njegovi voditelji. Za sudjelovanje na aktivima, polaznici će dobiti potvrde o stručnom usavršavanju. S ciljem veće vidljivosti projekta izradit će se web-stranica s aktivnostima provedbe ZAG-a.</w:t>
      </w:r>
    </w:p>
    <w:p w14:paraId="565751C9"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U 2025. Grad Zagreb sufinancirat će provedbu Akcijskog plana za unapređenje sustava potpore inkluzivnom obrazovanju djece s posebnim odgojno-obrazovnim potrebama u Gradu Zagrebu 2023. - 2025. Ciljevi Akcijskog plana vezani su uz unapređenje podrške ravnateljima, stručnim suradnicima i učiteljima u osnovnim školama tijekom uključivanja djeteta s teškoćama u razvoju u redovite odgojno-obrazovne ustanove, unapređenje tranzicijske podrške pri prijelazu djece s teškoćama iz dječjeg vrtića u osnovnu i iz osnovne u srednju školu, širenje usluga mobilnih stručnih timova iz ustanova s posebnim uvjetima obrazovanja kao oblika podrške uključivanju djece s teškoćama te unapređenje intersektorske suradnje odgojno-obrazovnog sustava sa zdravstvenim i sustavom socijalne skrbi.</w:t>
      </w:r>
    </w:p>
    <w:p w14:paraId="6EE971B2"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Za potrebe pružanja podrške školama u postupku otvaranja novih posebnih razrednih odjela za učenike s teškoćama u razvoju, kao i za rješavanje pojedinačnih zahtjevnijih situacija odgojno-obrazovne inkluzije Grad Zagreb može financirati troškove rada vanjskih suradnika i stručnjaka koje će škole privremeno angažirati za pružanje savjetodavne, psihosocijalne i praktične pomoći u radu s učenicima.</w:t>
      </w:r>
    </w:p>
    <w:p w14:paraId="0CBBA62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5E24D5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14. REDOVNA DJELATNOST PRORAČUNSKIH KORISNIKA - dodatna sredstva za materijalne rashode - naknade za zdravstvene usluge (sistematske preglede zaposlenika), komunalne usluge</w:t>
      </w:r>
    </w:p>
    <w:p w14:paraId="25BD98F0"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5A0E79B"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543.800,00 eura</w:t>
      </w:r>
    </w:p>
    <w:p w14:paraId="38E21CE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57B5322"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Zbog povećanih potreba i nedostatnih sredstava za decentralizirane funkcije, iz izvornih sredstava Grada Zagreba planiraju se sredstva za povećane troškove sistematskih pregleda zaposlenika i komunalnih usluga u ukupnom iznosu od 543.800,00 eura.</w:t>
      </w:r>
    </w:p>
    <w:p w14:paraId="7731264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39747D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lastRenderedPageBreak/>
        <w:t>15. BESPLATNE MENSTRUALNE POTREPŠTINE</w:t>
      </w:r>
    </w:p>
    <w:p w14:paraId="4DABE449"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 </w:t>
      </w:r>
    </w:p>
    <w:p w14:paraId="5661B4E9"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40.800,00 eura</w:t>
      </w:r>
    </w:p>
    <w:p w14:paraId="7D663A2A"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5D25032"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Gradski ured za obrazovanje, sport i mlade planira sredstva u iznosu od 40.800,00 eura koja se doznačuju osnovnim školama Grada Zagreba za nabavu besplatnih menstrualnih potrepština.</w:t>
      </w:r>
    </w:p>
    <w:p w14:paraId="005B809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5160959E"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16. ODGOJ I OBRAZOVANJE DJECE S TEŠKOĆAMA SLUŠANJA I GOVORA</w:t>
      </w:r>
    </w:p>
    <w:p w14:paraId="01589ECD"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FD0DC83"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57.300,00 eura</w:t>
      </w:r>
    </w:p>
    <w:p w14:paraId="4AA876B7"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3BDF29B7"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Planirana su sredstva u iznosu od 52.800,00 eura za sufinanciranje prehrane učenika, financiranje pomoćnika u nastavi, sufinanciranje programa "e-Škole: Uspostava razvoja digitalno zrelih škola", i projekta "Podrška ostvarenju jednakih mogućnosti u obrazovanju za učenike s teškoćama u razvoju" - ATTEND te troškova tekućeg održavanja i nabave uređaja i opreme u Poliklinici SUVAG te troškovi sudjelovanja učenika u programu Škola u prirodi odnosno smještaja, za koje se sredstva doznačuju direktno na račun Crvenog križa u planiranom iznosu od 4.500,00 eura.</w:t>
      </w:r>
    </w:p>
    <w:p w14:paraId="7B50262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CD4636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17. PREDŠKOLSKI ODGOJ U OSNOVNOJ ŠKOLI</w:t>
      </w:r>
    </w:p>
    <w:p w14:paraId="0AF58FE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99D6616" w14:textId="77777777" w:rsidR="002B542F" w:rsidRDefault="002B542F" w:rsidP="002B542F">
      <w:pPr>
        <w:pStyle w:val="StandardWeb"/>
        <w:shd w:val="clear" w:color="auto" w:fill="FFFFFF"/>
        <w:spacing w:before="0" w:beforeAutospacing="0" w:after="0" w:afterAutospacing="0"/>
        <w:jc w:val="right"/>
        <w:rPr>
          <w:color w:val="000000"/>
          <w:sz w:val="20"/>
          <w:szCs w:val="20"/>
        </w:rPr>
      </w:pPr>
      <w:r>
        <w:rPr>
          <w:b/>
          <w:bCs/>
          <w:color w:val="000000"/>
          <w:sz w:val="20"/>
          <w:szCs w:val="20"/>
        </w:rPr>
        <w:t>Plan: 269.000,00 eura</w:t>
      </w:r>
    </w:p>
    <w:p w14:paraId="76620812"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9DC8F9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 2025. Grad Zagreb osigurava sredstva za financiranje troškova ostvarivanja redovitog desetosatnog odgojno-obrazovnog programa rada za djecu predškolske dobi pri osnovnim školama kojima je osnivač Grad Zagreb (u skladu s uvjetima i mjerilima propisanim Zakonom o predškolskom odgoju i obrazovanju te propisima donesenim na temelju tog zakona), a na koje je suglasnost dalo ministarstvo nadležno za obrazovanje.</w:t>
      </w:r>
    </w:p>
    <w:p w14:paraId="0D7CF01E"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0D14701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b/>
          <w:bCs/>
          <w:color w:val="000000"/>
          <w:sz w:val="20"/>
          <w:szCs w:val="20"/>
        </w:rPr>
        <w:t>III. VLASTITI PRIHODI</w:t>
      </w:r>
    </w:p>
    <w:p w14:paraId="641CD6E1"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416C5C3E"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Osnovnoškolske ustanove, kojima je osnivač Grad Zagreb, mogu ostvarivati i vlastite prihode, i to:</w:t>
      </w:r>
    </w:p>
    <w:p w14:paraId="751B7C9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A) Davanjem na korištenje i/ili u zakup školskog prostora i opreme</w:t>
      </w:r>
    </w:p>
    <w:p w14:paraId="3A87339A" w14:textId="77777777" w:rsidR="002B542F" w:rsidRDefault="002B542F" w:rsidP="002B542F">
      <w:pPr>
        <w:pStyle w:val="StandardWeb"/>
        <w:shd w:val="clear" w:color="auto" w:fill="FFFFFF"/>
        <w:spacing w:before="0" w:beforeAutospacing="0" w:after="0" w:afterAutospacing="0"/>
        <w:ind w:left="708" w:firstLine="1"/>
        <w:jc w:val="both"/>
        <w:rPr>
          <w:color w:val="000000"/>
          <w:sz w:val="20"/>
          <w:szCs w:val="20"/>
        </w:rPr>
      </w:pPr>
      <w:r>
        <w:rPr>
          <w:b/>
          <w:bCs/>
          <w:color w:val="000000"/>
          <w:sz w:val="20"/>
          <w:szCs w:val="20"/>
        </w:rPr>
        <w:t>1.</w:t>
      </w:r>
      <w:r>
        <w:rPr>
          <w:color w:val="000000"/>
          <w:sz w:val="20"/>
          <w:szCs w:val="20"/>
        </w:rPr>
        <w:t> Ako se školski prostor i oprema daju na privremeno korištenje, a radi se o davanju na korištenje:</w:t>
      </w:r>
    </w:p>
    <w:p w14:paraId="6FD35BE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b/>
          <w:bCs/>
          <w:color w:val="000000"/>
          <w:sz w:val="20"/>
          <w:szCs w:val="20"/>
        </w:rPr>
        <w:t>1.1. sportskih dvorana i igrališta, uz pravo upotrebe pripadajućeg prostora (npr. tuševi, sanitarni čvor, svlačionica i dr.)</w:t>
      </w:r>
    </w:p>
    <w:p w14:paraId="1A79BFA1"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1.1.1. sportskim klubovima - članovima gradskih sportskih saveza, u slobodnim terminima koji nisu potrebni za rad s učenicima u redovitoj nastavi i izvannastavnim školskim aktivnostima, škole će, bez objavljivanja javnog natječaja, sklopiti ugovore o davanju na korištenje uz maksimalnu naknadu:</w:t>
      </w:r>
    </w:p>
    <w:p w14:paraId="4BB9502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shd w:val="clear" w:color="auto" w:fill="FFFFFF"/>
        <w:tblCellMar>
          <w:top w:w="15" w:type="dxa"/>
          <w:left w:w="15" w:type="dxa"/>
          <w:bottom w:w="15" w:type="dxa"/>
          <w:right w:w="15" w:type="dxa"/>
        </w:tblCellMar>
        <w:tblLook w:val="04A0" w:firstRow="1" w:lastRow="0" w:firstColumn="1" w:lastColumn="0" w:noHBand="0" w:noVBand="1"/>
      </w:tblPr>
      <w:tblGrid>
        <w:gridCol w:w="3217"/>
        <w:gridCol w:w="8896"/>
      </w:tblGrid>
      <w:tr w:rsidR="002B542F" w14:paraId="397A8A8E" w14:textId="77777777" w:rsidTr="002B542F">
        <w:tc>
          <w:tcPr>
            <w:tcW w:w="3217" w:type="dxa"/>
            <w:shd w:val="clear" w:color="auto" w:fill="FFFFFF"/>
            <w:tcMar>
              <w:top w:w="0" w:type="dxa"/>
              <w:left w:w="108" w:type="dxa"/>
              <w:bottom w:w="0" w:type="dxa"/>
              <w:right w:w="108" w:type="dxa"/>
            </w:tcMar>
            <w:hideMark/>
          </w:tcPr>
          <w:p w14:paraId="1F4447F3" w14:textId="77777777" w:rsidR="002B542F" w:rsidRDefault="002B542F">
            <w:pPr>
              <w:pStyle w:val="StandardWeb"/>
              <w:spacing w:before="0" w:beforeAutospacing="0" w:after="0" w:afterAutospacing="0"/>
              <w:jc w:val="both"/>
              <w:rPr>
                <w:color w:val="000000"/>
                <w:sz w:val="20"/>
                <w:szCs w:val="20"/>
              </w:rPr>
            </w:pPr>
            <w:r>
              <w:rPr>
                <w:color w:val="000000"/>
                <w:sz w:val="20"/>
                <w:szCs w:val="20"/>
              </w:rPr>
              <w:t>- 5,31 eura za 60 minuta</w:t>
            </w:r>
          </w:p>
        </w:tc>
        <w:tc>
          <w:tcPr>
            <w:tcW w:w="8895" w:type="dxa"/>
            <w:shd w:val="clear" w:color="auto" w:fill="FFFFFF"/>
            <w:tcMar>
              <w:top w:w="0" w:type="dxa"/>
              <w:left w:w="108" w:type="dxa"/>
              <w:bottom w:w="0" w:type="dxa"/>
              <w:right w:w="108" w:type="dxa"/>
            </w:tcMar>
            <w:hideMark/>
          </w:tcPr>
          <w:p w14:paraId="19890B13" w14:textId="77777777" w:rsidR="002B542F" w:rsidRDefault="002B542F">
            <w:pPr>
              <w:pStyle w:val="StandardWeb"/>
              <w:spacing w:before="0" w:beforeAutospacing="0" w:after="0" w:afterAutospacing="0"/>
              <w:ind w:left="113" w:hanging="113"/>
              <w:jc w:val="both"/>
              <w:rPr>
                <w:color w:val="000000"/>
                <w:sz w:val="20"/>
                <w:szCs w:val="20"/>
              </w:rPr>
            </w:pPr>
            <w:r>
              <w:rPr>
                <w:color w:val="000000"/>
                <w:sz w:val="20"/>
                <w:szCs w:val="20"/>
              </w:rPr>
              <w:t>- za sportske dvorane do 150 m</w:t>
            </w:r>
            <w:r>
              <w:rPr>
                <w:color w:val="000000"/>
                <w:sz w:val="18"/>
                <w:szCs w:val="18"/>
                <w:vertAlign w:val="superscript"/>
              </w:rPr>
              <w:t>2</w:t>
            </w:r>
          </w:p>
        </w:tc>
      </w:tr>
      <w:tr w:rsidR="002B542F" w14:paraId="7B214A43" w14:textId="77777777" w:rsidTr="002B542F">
        <w:tc>
          <w:tcPr>
            <w:tcW w:w="3217" w:type="dxa"/>
            <w:shd w:val="clear" w:color="auto" w:fill="FFFFFF"/>
            <w:tcMar>
              <w:top w:w="0" w:type="dxa"/>
              <w:left w:w="108" w:type="dxa"/>
              <w:bottom w:w="0" w:type="dxa"/>
              <w:right w:w="108" w:type="dxa"/>
            </w:tcMar>
            <w:hideMark/>
          </w:tcPr>
          <w:p w14:paraId="2D223B56" w14:textId="77777777" w:rsidR="002B542F" w:rsidRDefault="002B542F">
            <w:pPr>
              <w:pStyle w:val="StandardWeb"/>
              <w:spacing w:before="0" w:beforeAutospacing="0" w:after="0" w:afterAutospacing="0"/>
              <w:jc w:val="both"/>
              <w:rPr>
                <w:color w:val="000000"/>
                <w:sz w:val="20"/>
                <w:szCs w:val="20"/>
              </w:rPr>
            </w:pPr>
            <w:r>
              <w:rPr>
                <w:color w:val="000000"/>
                <w:sz w:val="20"/>
                <w:szCs w:val="20"/>
              </w:rPr>
              <w:t>- 10,62 eura za 60 minuta</w:t>
            </w:r>
          </w:p>
        </w:tc>
        <w:tc>
          <w:tcPr>
            <w:tcW w:w="8895" w:type="dxa"/>
            <w:shd w:val="clear" w:color="auto" w:fill="FFFFFF"/>
            <w:tcMar>
              <w:top w:w="0" w:type="dxa"/>
              <w:left w:w="108" w:type="dxa"/>
              <w:bottom w:w="0" w:type="dxa"/>
              <w:right w:w="108" w:type="dxa"/>
            </w:tcMar>
            <w:hideMark/>
          </w:tcPr>
          <w:p w14:paraId="154B0C3D" w14:textId="77777777" w:rsidR="002B542F" w:rsidRDefault="002B542F">
            <w:pPr>
              <w:pStyle w:val="StandardWeb"/>
              <w:spacing w:before="0" w:beforeAutospacing="0" w:after="0" w:afterAutospacing="0"/>
              <w:ind w:left="113" w:hanging="113"/>
              <w:jc w:val="both"/>
              <w:rPr>
                <w:color w:val="000000"/>
                <w:sz w:val="20"/>
                <w:szCs w:val="20"/>
              </w:rPr>
            </w:pPr>
            <w:r>
              <w:rPr>
                <w:color w:val="000000"/>
                <w:sz w:val="20"/>
                <w:szCs w:val="20"/>
              </w:rPr>
              <w:t>- za sportske dvorane 151 - 300 m</w:t>
            </w:r>
            <w:r>
              <w:rPr>
                <w:color w:val="000000"/>
                <w:sz w:val="18"/>
                <w:szCs w:val="18"/>
                <w:vertAlign w:val="superscript"/>
              </w:rPr>
              <w:t>2</w:t>
            </w:r>
          </w:p>
        </w:tc>
      </w:tr>
      <w:tr w:rsidR="002B542F" w14:paraId="458A3305" w14:textId="77777777" w:rsidTr="002B542F">
        <w:tc>
          <w:tcPr>
            <w:tcW w:w="3217" w:type="dxa"/>
            <w:shd w:val="clear" w:color="auto" w:fill="FFFFFF"/>
            <w:tcMar>
              <w:top w:w="0" w:type="dxa"/>
              <w:left w:w="108" w:type="dxa"/>
              <w:bottom w:w="0" w:type="dxa"/>
              <w:right w:w="108" w:type="dxa"/>
            </w:tcMar>
            <w:hideMark/>
          </w:tcPr>
          <w:p w14:paraId="472ADED5" w14:textId="77777777" w:rsidR="002B542F" w:rsidRDefault="002B542F">
            <w:pPr>
              <w:pStyle w:val="StandardWeb"/>
              <w:spacing w:before="0" w:beforeAutospacing="0" w:after="0" w:afterAutospacing="0"/>
              <w:jc w:val="both"/>
              <w:rPr>
                <w:color w:val="000000"/>
                <w:sz w:val="20"/>
                <w:szCs w:val="20"/>
              </w:rPr>
            </w:pPr>
            <w:r>
              <w:rPr>
                <w:color w:val="000000"/>
                <w:sz w:val="20"/>
                <w:szCs w:val="20"/>
              </w:rPr>
              <w:t>- 26,54 eura za 60 minuta</w:t>
            </w:r>
          </w:p>
        </w:tc>
        <w:tc>
          <w:tcPr>
            <w:tcW w:w="8895" w:type="dxa"/>
            <w:shd w:val="clear" w:color="auto" w:fill="FFFFFF"/>
            <w:tcMar>
              <w:top w:w="0" w:type="dxa"/>
              <w:left w:w="108" w:type="dxa"/>
              <w:bottom w:w="0" w:type="dxa"/>
              <w:right w:w="108" w:type="dxa"/>
            </w:tcMar>
            <w:hideMark/>
          </w:tcPr>
          <w:p w14:paraId="52B359D5" w14:textId="77777777" w:rsidR="002B542F" w:rsidRDefault="002B542F">
            <w:pPr>
              <w:pStyle w:val="StandardWeb"/>
              <w:spacing w:before="0" w:beforeAutospacing="0" w:after="0" w:afterAutospacing="0"/>
              <w:ind w:left="113" w:hanging="113"/>
              <w:jc w:val="both"/>
              <w:rPr>
                <w:color w:val="000000"/>
                <w:sz w:val="20"/>
                <w:szCs w:val="20"/>
              </w:rPr>
            </w:pPr>
            <w:r>
              <w:rPr>
                <w:color w:val="000000"/>
                <w:sz w:val="20"/>
                <w:szCs w:val="20"/>
              </w:rPr>
              <w:t>- za sportske dvorane veće od 300 m</w:t>
            </w:r>
            <w:r>
              <w:rPr>
                <w:color w:val="000000"/>
                <w:sz w:val="18"/>
                <w:szCs w:val="18"/>
                <w:vertAlign w:val="superscript"/>
              </w:rPr>
              <w:t>2</w:t>
            </w:r>
          </w:p>
        </w:tc>
      </w:tr>
      <w:tr w:rsidR="002B542F" w14:paraId="162F31D0" w14:textId="77777777" w:rsidTr="002B542F">
        <w:tc>
          <w:tcPr>
            <w:tcW w:w="3217" w:type="dxa"/>
            <w:shd w:val="clear" w:color="auto" w:fill="FFFFFF"/>
            <w:tcMar>
              <w:top w:w="0" w:type="dxa"/>
              <w:left w:w="108" w:type="dxa"/>
              <w:bottom w:w="0" w:type="dxa"/>
              <w:right w:w="108" w:type="dxa"/>
            </w:tcMar>
            <w:hideMark/>
          </w:tcPr>
          <w:p w14:paraId="61D41D35" w14:textId="77777777" w:rsidR="002B542F" w:rsidRDefault="002B542F">
            <w:pPr>
              <w:pStyle w:val="StandardWeb"/>
              <w:spacing w:before="0" w:beforeAutospacing="0" w:after="0" w:afterAutospacing="0"/>
              <w:jc w:val="both"/>
              <w:rPr>
                <w:color w:val="000000"/>
                <w:sz w:val="20"/>
                <w:szCs w:val="20"/>
              </w:rPr>
            </w:pPr>
            <w:r>
              <w:rPr>
                <w:color w:val="000000"/>
                <w:sz w:val="20"/>
                <w:szCs w:val="20"/>
              </w:rPr>
              <w:t>- 20,97 eura za 60 minuta</w:t>
            </w:r>
          </w:p>
        </w:tc>
        <w:tc>
          <w:tcPr>
            <w:tcW w:w="8895" w:type="dxa"/>
            <w:shd w:val="clear" w:color="auto" w:fill="FFFFFF"/>
            <w:tcMar>
              <w:top w:w="0" w:type="dxa"/>
              <w:left w:w="108" w:type="dxa"/>
              <w:bottom w:w="0" w:type="dxa"/>
              <w:right w:w="108" w:type="dxa"/>
            </w:tcMar>
            <w:hideMark/>
          </w:tcPr>
          <w:p w14:paraId="217164A7" w14:textId="77777777" w:rsidR="002B542F" w:rsidRDefault="002B542F">
            <w:pPr>
              <w:pStyle w:val="StandardWeb"/>
              <w:spacing w:before="0" w:beforeAutospacing="0" w:after="0" w:afterAutospacing="0"/>
              <w:ind w:left="113" w:hanging="113"/>
              <w:jc w:val="both"/>
              <w:rPr>
                <w:color w:val="000000"/>
                <w:sz w:val="20"/>
                <w:szCs w:val="20"/>
              </w:rPr>
            </w:pPr>
            <w:r>
              <w:rPr>
                <w:color w:val="000000"/>
                <w:sz w:val="20"/>
                <w:szCs w:val="20"/>
              </w:rPr>
              <w:t>- za nogometna igrališta s prirodnom odnosno umjetnom travom</w:t>
            </w:r>
          </w:p>
        </w:tc>
      </w:tr>
      <w:tr w:rsidR="002B542F" w14:paraId="0E898AD8" w14:textId="77777777" w:rsidTr="002B542F">
        <w:tc>
          <w:tcPr>
            <w:tcW w:w="3217" w:type="dxa"/>
            <w:shd w:val="clear" w:color="auto" w:fill="FFFFFF"/>
            <w:tcMar>
              <w:top w:w="0" w:type="dxa"/>
              <w:left w:w="108" w:type="dxa"/>
              <w:bottom w:w="0" w:type="dxa"/>
              <w:right w:w="108" w:type="dxa"/>
            </w:tcMar>
            <w:hideMark/>
          </w:tcPr>
          <w:p w14:paraId="2B96B58E" w14:textId="77777777" w:rsidR="002B542F" w:rsidRDefault="002B542F">
            <w:pPr>
              <w:pStyle w:val="StandardWeb"/>
              <w:spacing w:before="0" w:beforeAutospacing="0" w:after="0" w:afterAutospacing="0"/>
              <w:jc w:val="both"/>
              <w:rPr>
                <w:color w:val="000000"/>
                <w:sz w:val="20"/>
                <w:szCs w:val="20"/>
              </w:rPr>
            </w:pPr>
            <w:r>
              <w:rPr>
                <w:color w:val="000000"/>
                <w:sz w:val="20"/>
                <w:szCs w:val="20"/>
              </w:rPr>
              <w:t>- 8,36 eura za 60 minuta</w:t>
            </w:r>
          </w:p>
        </w:tc>
        <w:tc>
          <w:tcPr>
            <w:tcW w:w="8895" w:type="dxa"/>
            <w:shd w:val="clear" w:color="auto" w:fill="FFFFFF"/>
            <w:tcMar>
              <w:top w:w="0" w:type="dxa"/>
              <w:left w:w="108" w:type="dxa"/>
              <w:bottom w:w="0" w:type="dxa"/>
              <w:right w:w="108" w:type="dxa"/>
            </w:tcMar>
            <w:hideMark/>
          </w:tcPr>
          <w:p w14:paraId="4FBFDCE1"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igrališta s ostalim podlogama (nogomet, rukomet, košarka, odbojka, tenis i sl.)</w:t>
            </w:r>
          </w:p>
        </w:tc>
      </w:tr>
      <w:tr w:rsidR="002B542F" w14:paraId="41B7C361" w14:textId="77777777" w:rsidTr="002B542F">
        <w:tc>
          <w:tcPr>
            <w:tcW w:w="3217" w:type="dxa"/>
            <w:shd w:val="clear" w:color="auto" w:fill="FFFFFF"/>
            <w:tcMar>
              <w:top w:w="0" w:type="dxa"/>
              <w:left w:w="108" w:type="dxa"/>
              <w:bottom w:w="0" w:type="dxa"/>
              <w:right w:w="108" w:type="dxa"/>
            </w:tcMar>
            <w:hideMark/>
          </w:tcPr>
          <w:p w14:paraId="4DA0318C" w14:textId="77777777" w:rsidR="002B542F" w:rsidRDefault="002B542F">
            <w:pPr>
              <w:pStyle w:val="StandardWeb"/>
              <w:spacing w:before="0" w:beforeAutospacing="0" w:after="0" w:afterAutospacing="0"/>
              <w:jc w:val="both"/>
              <w:rPr>
                <w:color w:val="000000"/>
                <w:sz w:val="20"/>
                <w:szCs w:val="20"/>
              </w:rPr>
            </w:pPr>
            <w:r>
              <w:rPr>
                <w:color w:val="000000"/>
                <w:sz w:val="20"/>
                <w:szCs w:val="20"/>
              </w:rPr>
              <w:t>- 8,36 eura za 60 minuta</w:t>
            </w:r>
          </w:p>
        </w:tc>
        <w:tc>
          <w:tcPr>
            <w:tcW w:w="8895" w:type="dxa"/>
            <w:shd w:val="clear" w:color="auto" w:fill="FFFFFF"/>
            <w:tcMar>
              <w:top w:w="0" w:type="dxa"/>
              <w:left w:w="108" w:type="dxa"/>
              <w:bottom w:w="0" w:type="dxa"/>
              <w:right w:w="108" w:type="dxa"/>
            </w:tcMar>
            <w:hideMark/>
          </w:tcPr>
          <w:p w14:paraId="1599A0BA"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w:t>
            </w:r>
            <w:proofErr w:type="spellStart"/>
            <w:r>
              <w:rPr>
                <w:color w:val="000000"/>
                <w:sz w:val="20"/>
                <w:szCs w:val="20"/>
              </w:rPr>
              <w:t>trim</w:t>
            </w:r>
            <w:proofErr w:type="spellEnd"/>
            <w:r>
              <w:rPr>
                <w:color w:val="000000"/>
                <w:sz w:val="20"/>
                <w:szCs w:val="20"/>
              </w:rPr>
              <w:t>-kabinet</w:t>
            </w:r>
          </w:p>
        </w:tc>
      </w:tr>
    </w:tbl>
    <w:p w14:paraId="41CF48D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lastRenderedPageBreak/>
        <w:t> </w:t>
      </w:r>
    </w:p>
    <w:p w14:paraId="482A2976"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Ako se dvorana daje na korištenje djelomično, potrebno je sklopiti ugovor prema kvadraturi koja se doista i koristi, a sukladno gore navedenoj tablici.</w:t>
      </w:r>
    </w:p>
    <w:p w14:paraId="1485670A"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1.1.2. građanima i sportskim udrugama koje nisu članovi gradskih sportskih saveza, u ostalim terminima uz minimalnu naknadu:</w:t>
      </w:r>
    </w:p>
    <w:p w14:paraId="5CCEB5EF"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shd w:val="clear" w:color="auto" w:fill="FFFFFF"/>
        <w:tblCellMar>
          <w:top w:w="15" w:type="dxa"/>
          <w:left w:w="15" w:type="dxa"/>
          <w:bottom w:w="15" w:type="dxa"/>
          <w:right w:w="15" w:type="dxa"/>
        </w:tblCellMar>
        <w:tblLook w:val="04A0" w:firstRow="1" w:lastRow="0" w:firstColumn="1" w:lastColumn="0" w:noHBand="0" w:noVBand="1"/>
      </w:tblPr>
      <w:tblGrid>
        <w:gridCol w:w="3217"/>
        <w:gridCol w:w="8896"/>
      </w:tblGrid>
      <w:tr w:rsidR="002B542F" w14:paraId="4B9BD2A1" w14:textId="77777777" w:rsidTr="002B542F">
        <w:tc>
          <w:tcPr>
            <w:tcW w:w="3217" w:type="dxa"/>
            <w:shd w:val="clear" w:color="auto" w:fill="FFFFFF"/>
            <w:tcMar>
              <w:top w:w="0" w:type="dxa"/>
              <w:left w:w="108" w:type="dxa"/>
              <w:bottom w:w="0" w:type="dxa"/>
              <w:right w:w="108" w:type="dxa"/>
            </w:tcMar>
            <w:hideMark/>
          </w:tcPr>
          <w:p w14:paraId="012680B9" w14:textId="77777777" w:rsidR="002B542F" w:rsidRDefault="002B542F">
            <w:pPr>
              <w:pStyle w:val="StandardWeb"/>
              <w:spacing w:before="0" w:beforeAutospacing="0" w:after="0" w:afterAutospacing="0"/>
              <w:jc w:val="both"/>
              <w:rPr>
                <w:color w:val="000000"/>
                <w:sz w:val="20"/>
                <w:szCs w:val="20"/>
              </w:rPr>
            </w:pPr>
            <w:r>
              <w:rPr>
                <w:color w:val="000000"/>
                <w:sz w:val="20"/>
                <w:szCs w:val="20"/>
              </w:rPr>
              <w:t>- 7,30 eura za 60 minuta</w:t>
            </w:r>
          </w:p>
        </w:tc>
        <w:tc>
          <w:tcPr>
            <w:tcW w:w="8895" w:type="dxa"/>
            <w:shd w:val="clear" w:color="auto" w:fill="FFFFFF"/>
            <w:tcMar>
              <w:top w:w="0" w:type="dxa"/>
              <w:left w:w="108" w:type="dxa"/>
              <w:bottom w:w="0" w:type="dxa"/>
              <w:right w:w="108" w:type="dxa"/>
            </w:tcMar>
            <w:hideMark/>
          </w:tcPr>
          <w:p w14:paraId="3D24E617"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sportske dvorane do 150 m</w:t>
            </w:r>
            <w:r>
              <w:rPr>
                <w:color w:val="000000"/>
                <w:sz w:val="18"/>
                <w:szCs w:val="18"/>
                <w:vertAlign w:val="superscript"/>
              </w:rPr>
              <w:t>2</w:t>
            </w:r>
          </w:p>
        </w:tc>
      </w:tr>
      <w:tr w:rsidR="002B542F" w14:paraId="5CDF335E" w14:textId="77777777" w:rsidTr="002B542F">
        <w:tc>
          <w:tcPr>
            <w:tcW w:w="3217" w:type="dxa"/>
            <w:shd w:val="clear" w:color="auto" w:fill="FFFFFF"/>
            <w:tcMar>
              <w:top w:w="0" w:type="dxa"/>
              <w:left w:w="108" w:type="dxa"/>
              <w:bottom w:w="0" w:type="dxa"/>
              <w:right w:w="108" w:type="dxa"/>
            </w:tcMar>
            <w:hideMark/>
          </w:tcPr>
          <w:p w14:paraId="33EC3A5D" w14:textId="77777777" w:rsidR="002B542F" w:rsidRDefault="002B542F">
            <w:pPr>
              <w:pStyle w:val="StandardWeb"/>
              <w:spacing w:before="0" w:beforeAutospacing="0" w:after="0" w:afterAutospacing="0"/>
              <w:rPr>
                <w:color w:val="000000"/>
                <w:sz w:val="20"/>
                <w:szCs w:val="20"/>
              </w:rPr>
            </w:pPr>
            <w:r>
              <w:rPr>
                <w:color w:val="000000"/>
                <w:sz w:val="20"/>
                <w:szCs w:val="20"/>
              </w:rPr>
              <w:t>- 14,60 eura za 60 minuta</w:t>
            </w:r>
          </w:p>
        </w:tc>
        <w:tc>
          <w:tcPr>
            <w:tcW w:w="8895" w:type="dxa"/>
            <w:shd w:val="clear" w:color="auto" w:fill="FFFFFF"/>
            <w:tcMar>
              <w:top w:w="0" w:type="dxa"/>
              <w:left w:w="108" w:type="dxa"/>
              <w:bottom w:w="0" w:type="dxa"/>
              <w:right w:w="108" w:type="dxa"/>
            </w:tcMar>
            <w:hideMark/>
          </w:tcPr>
          <w:p w14:paraId="0887CD64"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sportske dvorane 151 - 300 m</w:t>
            </w:r>
            <w:r>
              <w:rPr>
                <w:color w:val="000000"/>
                <w:sz w:val="18"/>
                <w:szCs w:val="18"/>
                <w:vertAlign w:val="superscript"/>
              </w:rPr>
              <w:t>2</w:t>
            </w:r>
          </w:p>
        </w:tc>
      </w:tr>
      <w:tr w:rsidR="002B542F" w14:paraId="193C245E" w14:textId="77777777" w:rsidTr="002B542F">
        <w:tc>
          <w:tcPr>
            <w:tcW w:w="3217" w:type="dxa"/>
            <w:shd w:val="clear" w:color="auto" w:fill="FFFFFF"/>
            <w:tcMar>
              <w:top w:w="0" w:type="dxa"/>
              <w:left w:w="108" w:type="dxa"/>
              <w:bottom w:w="0" w:type="dxa"/>
              <w:right w:w="108" w:type="dxa"/>
            </w:tcMar>
            <w:hideMark/>
          </w:tcPr>
          <w:p w14:paraId="79C28645" w14:textId="77777777" w:rsidR="002B542F" w:rsidRDefault="002B542F">
            <w:pPr>
              <w:pStyle w:val="StandardWeb"/>
              <w:spacing w:before="0" w:beforeAutospacing="0" w:after="0" w:afterAutospacing="0"/>
              <w:rPr>
                <w:color w:val="000000"/>
                <w:sz w:val="20"/>
                <w:szCs w:val="20"/>
              </w:rPr>
            </w:pPr>
            <w:r>
              <w:rPr>
                <w:color w:val="000000"/>
                <w:sz w:val="20"/>
                <w:szCs w:val="20"/>
              </w:rPr>
              <w:t>- 36,50 eura za 60 minuta</w:t>
            </w:r>
          </w:p>
        </w:tc>
        <w:tc>
          <w:tcPr>
            <w:tcW w:w="8895" w:type="dxa"/>
            <w:shd w:val="clear" w:color="auto" w:fill="FFFFFF"/>
            <w:tcMar>
              <w:top w:w="0" w:type="dxa"/>
              <w:left w:w="108" w:type="dxa"/>
              <w:bottom w:w="0" w:type="dxa"/>
              <w:right w:w="108" w:type="dxa"/>
            </w:tcMar>
            <w:hideMark/>
          </w:tcPr>
          <w:p w14:paraId="36A5FF33"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sportske dvorane veće od 300 m</w:t>
            </w:r>
            <w:r>
              <w:rPr>
                <w:color w:val="000000"/>
                <w:sz w:val="18"/>
                <w:szCs w:val="18"/>
                <w:vertAlign w:val="superscript"/>
              </w:rPr>
              <w:t>2</w:t>
            </w:r>
          </w:p>
        </w:tc>
      </w:tr>
      <w:tr w:rsidR="002B542F" w14:paraId="3AD1DA8C" w14:textId="77777777" w:rsidTr="002B542F">
        <w:tc>
          <w:tcPr>
            <w:tcW w:w="3217" w:type="dxa"/>
            <w:shd w:val="clear" w:color="auto" w:fill="FFFFFF"/>
            <w:tcMar>
              <w:top w:w="0" w:type="dxa"/>
              <w:left w:w="108" w:type="dxa"/>
              <w:bottom w:w="0" w:type="dxa"/>
              <w:right w:w="108" w:type="dxa"/>
            </w:tcMar>
            <w:hideMark/>
          </w:tcPr>
          <w:p w14:paraId="334BDFA6" w14:textId="77777777" w:rsidR="002B542F" w:rsidRDefault="002B542F">
            <w:pPr>
              <w:pStyle w:val="StandardWeb"/>
              <w:spacing w:before="0" w:beforeAutospacing="0" w:after="0" w:afterAutospacing="0"/>
              <w:rPr>
                <w:color w:val="000000"/>
                <w:sz w:val="20"/>
                <w:szCs w:val="20"/>
              </w:rPr>
            </w:pPr>
            <w:r>
              <w:rPr>
                <w:color w:val="000000"/>
                <w:sz w:val="20"/>
                <w:szCs w:val="20"/>
              </w:rPr>
              <w:t>- 21,90 eura za 60 minuta</w:t>
            </w:r>
          </w:p>
        </w:tc>
        <w:tc>
          <w:tcPr>
            <w:tcW w:w="8895" w:type="dxa"/>
            <w:shd w:val="clear" w:color="auto" w:fill="FFFFFF"/>
            <w:tcMar>
              <w:top w:w="0" w:type="dxa"/>
              <w:left w:w="108" w:type="dxa"/>
              <w:bottom w:w="0" w:type="dxa"/>
              <w:right w:w="108" w:type="dxa"/>
            </w:tcMar>
            <w:hideMark/>
          </w:tcPr>
          <w:p w14:paraId="00CFB14F"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nogometna igrališta s prirodnom odnosno umjetnom travom</w:t>
            </w:r>
          </w:p>
        </w:tc>
      </w:tr>
      <w:tr w:rsidR="002B542F" w14:paraId="789A7CD0" w14:textId="77777777" w:rsidTr="002B542F">
        <w:tc>
          <w:tcPr>
            <w:tcW w:w="3217" w:type="dxa"/>
            <w:shd w:val="clear" w:color="auto" w:fill="FFFFFF"/>
            <w:tcMar>
              <w:top w:w="0" w:type="dxa"/>
              <w:left w:w="108" w:type="dxa"/>
              <w:bottom w:w="0" w:type="dxa"/>
              <w:right w:w="108" w:type="dxa"/>
            </w:tcMar>
            <w:hideMark/>
          </w:tcPr>
          <w:p w14:paraId="1FBA0534" w14:textId="77777777" w:rsidR="002B542F" w:rsidRDefault="002B542F">
            <w:pPr>
              <w:pStyle w:val="StandardWeb"/>
              <w:spacing w:before="0" w:beforeAutospacing="0" w:after="0" w:afterAutospacing="0"/>
              <w:jc w:val="both"/>
              <w:rPr>
                <w:color w:val="000000"/>
                <w:sz w:val="20"/>
                <w:szCs w:val="20"/>
              </w:rPr>
            </w:pPr>
            <w:r>
              <w:rPr>
                <w:color w:val="000000"/>
                <w:sz w:val="20"/>
                <w:szCs w:val="20"/>
              </w:rPr>
              <w:t>- 8,76 eura za 60 minuta</w:t>
            </w:r>
          </w:p>
        </w:tc>
        <w:tc>
          <w:tcPr>
            <w:tcW w:w="8895" w:type="dxa"/>
            <w:shd w:val="clear" w:color="auto" w:fill="FFFFFF"/>
            <w:tcMar>
              <w:top w:w="0" w:type="dxa"/>
              <w:left w:w="108" w:type="dxa"/>
              <w:bottom w:w="0" w:type="dxa"/>
              <w:right w:w="108" w:type="dxa"/>
            </w:tcMar>
            <w:hideMark/>
          </w:tcPr>
          <w:p w14:paraId="3E6660C0"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igrališta s ostalim podlogama (za nogomet, rukomet, košarku, odbojku, tenis i sl.)</w:t>
            </w:r>
          </w:p>
        </w:tc>
      </w:tr>
      <w:tr w:rsidR="002B542F" w14:paraId="284FF9EB" w14:textId="77777777" w:rsidTr="002B542F">
        <w:tc>
          <w:tcPr>
            <w:tcW w:w="3217" w:type="dxa"/>
            <w:shd w:val="clear" w:color="auto" w:fill="FFFFFF"/>
            <w:tcMar>
              <w:top w:w="0" w:type="dxa"/>
              <w:left w:w="108" w:type="dxa"/>
              <w:bottom w:w="0" w:type="dxa"/>
              <w:right w:w="108" w:type="dxa"/>
            </w:tcMar>
            <w:hideMark/>
          </w:tcPr>
          <w:p w14:paraId="59B33A50" w14:textId="77777777" w:rsidR="002B542F" w:rsidRDefault="002B542F">
            <w:pPr>
              <w:pStyle w:val="StandardWeb"/>
              <w:spacing w:before="0" w:beforeAutospacing="0" w:after="0" w:afterAutospacing="0"/>
              <w:jc w:val="both"/>
              <w:rPr>
                <w:color w:val="000000"/>
                <w:sz w:val="20"/>
                <w:szCs w:val="20"/>
              </w:rPr>
            </w:pPr>
            <w:r>
              <w:rPr>
                <w:color w:val="000000"/>
                <w:sz w:val="20"/>
                <w:szCs w:val="20"/>
              </w:rPr>
              <w:t>- 8,76 eura za 60 minuta</w:t>
            </w:r>
          </w:p>
        </w:tc>
        <w:tc>
          <w:tcPr>
            <w:tcW w:w="8895" w:type="dxa"/>
            <w:shd w:val="clear" w:color="auto" w:fill="FFFFFF"/>
            <w:tcMar>
              <w:top w:w="0" w:type="dxa"/>
              <w:left w:w="108" w:type="dxa"/>
              <w:bottom w:w="0" w:type="dxa"/>
              <w:right w:w="108" w:type="dxa"/>
            </w:tcMar>
            <w:hideMark/>
          </w:tcPr>
          <w:p w14:paraId="4BD0E78D"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w:t>
            </w:r>
            <w:proofErr w:type="spellStart"/>
            <w:r>
              <w:rPr>
                <w:color w:val="000000"/>
                <w:sz w:val="20"/>
                <w:szCs w:val="20"/>
              </w:rPr>
              <w:t>trim</w:t>
            </w:r>
            <w:proofErr w:type="spellEnd"/>
            <w:r>
              <w:rPr>
                <w:color w:val="000000"/>
                <w:sz w:val="20"/>
                <w:szCs w:val="20"/>
              </w:rPr>
              <w:t>-kabinet</w:t>
            </w:r>
          </w:p>
        </w:tc>
      </w:tr>
    </w:tbl>
    <w:p w14:paraId="1F33833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63D9C77"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1.1.3. sportskim klubovima navedenima u Programu javnih potreba u sportu Grada Zagreba za 2024. za provedbu 70 sati sportske poduke prostor se daje besplatno. Da bi se ostvarilo navedeno pravo, sportski klubovi dužni su dostaviti školi potvrdu nadležnoga sportskog saveza u Zagrebu.</w:t>
      </w:r>
    </w:p>
    <w:p w14:paraId="54A83FA5"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Prioritet u korištenju sportskih dvorana i sportskih igrališta imaju školski sportski klubovi i sportski klubovi i savezi iz Programa javnih potreba u sportu Grada Zagreba za 2025. te ostali sportski klubovi uključeni u gradske sportske saveze. Da bi se ostvarilo navedeno pravo, sportski klubovi dužni su dostaviti školi potvrdu nadležnoga sportskog saveza u Zagrebu.</w:t>
      </w:r>
    </w:p>
    <w:p w14:paraId="559E828B"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Zbog obnove Doma sportova, Gradski ured za obrazovanje, sport i mlade koordinirat će s osnovnim i srednjim školama Grada Zagreba korištenje njihovih sportskih dvorana i sportskih igrališta za sportske klubove i saveze koji će se izmjestiti iz Doma sportova.</w:t>
      </w:r>
    </w:p>
    <w:p w14:paraId="3D02F40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55868BD" w14:textId="77777777" w:rsidR="002B542F" w:rsidRDefault="002B542F" w:rsidP="002B542F">
      <w:pPr>
        <w:pStyle w:val="StandardWeb"/>
        <w:shd w:val="clear" w:color="auto" w:fill="FFFFFF"/>
        <w:spacing w:before="0" w:beforeAutospacing="0" w:after="0" w:afterAutospacing="0"/>
        <w:ind w:left="551" w:hanging="551"/>
        <w:jc w:val="both"/>
        <w:rPr>
          <w:color w:val="000000"/>
          <w:sz w:val="20"/>
          <w:szCs w:val="20"/>
        </w:rPr>
      </w:pPr>
      <w:r>
        <w:rPr>
          <w:b/>
          <w:bCs/>
          <w:color w:val="000000"/>
          <w:sz w:val="20"/>
          <w:szCs w:val="20"/>
        </w:rPr>
        <w:t>1.2. ostalog školskog prostora</w:t>
      </w:r>
    </w:p>
    <w:p w14:paraId="1BB6FD58"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tbl>
      <w:tblPr>
        <w:tblW w:w="12113" w:type="dxa"/>
        <w:tblInd w:w="180" w:type="dxa"/>
        <w:shd w:val="clear" w:color="auto" w:fill="FFFFFF"/>
        <w:tblCellMar>
          <w:top w:w="15" w:type="dxa"/>
          <w:left w:w="15" w:type="dxa"/>
          <w:bottom w:w="15" w:type="dxa"/>
          <w:right w:w="15" w:type="dxa"/>
        </w:tblCellMar>
        <w:tblLook w:val="04A0" w:firstRow="1" w:lastRow="0" w:firstColumn="1" w:lastColumn="0" w:noHBand="0" w:noVBand="1"/>
      </w:tblPr>
      <w:tblGrid>
        <w:gridCol w:w="2667"/>
        <w:gridCol w:w="9446"/>
      </w:tblGrid>
      <w:tr w:rsidR="002B542F" w14:paraId="5A70FA06" w14:textId="77777777" w:rsidTr="002B542F">
        <w:tc>
          <w:tcPr>
            <w:tcW w:w="3217" w:type="dxa"/>
            <w:shd w:val="clear" w:color="auto" w:fill="FFFFFF"/>
            <w:tcMar>
              <w:top w:w="0" w:type="dxa"/>
              <w:left w:w="108" w:type="dxa"/>
              <w:bottom w:w="0" w:type="dxa"/>
              <w:right w:w="108" w:type="dxa"/>
            </w:tcMar>
            <w:hideMark/>
          </w:tcPr>
          <w:p w14:paraId="5621D4E9" w14:textId="77777777" w:rsidR="002B542F" w:rsidRDefault="002B542F">
            <w:pPr>
              <w:pStyle w:val="StandardWeb"/>
              <w:spacing w:before="0" w:beforeAutospacing="0" w:after="0" w:afterAutospacing="0"/>
              <w:jc w:val="both"/>
              <w:rPr>
                <w:color w:val="000000"/>
                <w:sz w:val="20"/>
                <w:szCs w:val="20"/>
              </w:rPr>
            </w:pPr>
            <w:r>
              <w:rPr>
                <w:color w:val="000000"/>
                <w:sz w:val="20"/>
                <w:szCs w:val="20"/>
              </w:rPr>
              <w:t>- 8,76 eura za 60 minuta</w:t>
            </w:r>
          </w:p>
        </w:tc>
        <w:tc>
          <w:tcPr>
            <w:tcW w:w="8895" w:type="dxa"/>
            <w:shd w:val="clear" w:color="auto" w:fill="FFFFFF"/>
            <w:tcMar>
              <w:top w:w="0" w:type="dxa"/>
              <w:left w:w="108" w:type="dxa"/>
              <w:bottom w:w="0" w:type="dxa"/>
              <w:right w:w="108" w:type="dxa"/>
            </w:tcMar>
            <w:hideMark/>
          </w:tcPr>
          <w:p w14:paraId="6AF1D478"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klasične učionice za nastavu stranih jezika i ostalu teorijsku nastavu te umjetničke programe</w:t>
            </w:r>
          </w:p>
        </w:tc>
      </w:tr>
      <w:tr w:rsidR="002B542F" w14:paraId="25F64EC1" w14:textId="77777777" w:rsidTr="002B542F">
        <w:tc>
          <w:tcPr>
            <w:tcW w:w="3217" w:type="dxa"/>
            <w:shd w:val="clear" w:color="auto" w:fill="FFFFFF"/>
            <w:tcMar>
              <w:top w:w="0" w:type="dxa"/>
              <w:left w:w="108" w:type="dxa"/>
              <w:bottom w:w="0" w:type="dxa"/>
              <w:right w:w="108" w:type="dxa"/>
            </w:tcMar>
            <w:hideMark/>
          </w:tcPr>
          <w:p w14:paraId="3B34B0E4" w14:textId="77777777" w:rsidR="002B542F" w:rsidRDefault="002B542F">
            <w:pPr>
              <w:pStyle w:val="StandardWeb"/>
              <w:spacing w:before="0" w:beforeAutospacing="0" w:after="0" w:afterAutospacing="0"/>
              <w:jc w:val="both"/>
              <w:rPr>
                <w:color w:val="000000"/>
                <w:sz w:val="20"/>
                <w:szCs w:val="20"/>
              </w:rPr>
            </w:pPr>
            <w:r>
              <w:rPr>
                <w:color w:val="000000"/>
                <w:sz w:val="20"/>
                <w:szCs w:val="20"/>
              </w:rPr>
              <w:t>- 29,20 eura za 60 minuta</w:t>
            </w:r>
          </w:p>
        </w:tc>
        <w:tc>
          <w:tcPr>
            <w:tcW w:w="8895" w:type="dxa"/>
            <w:shd w:val="clear" w:color="auto" w:fill="FFFFFF"/>
            <w:tcMar>
              <w:top w:w="0" w:type="dxa"/>
              <w:left w:w="108" w:type="dxa"/>
              <w:bottom w:w="0" w:type="dxa"/>
              <w:right w:w="108" w:type="dxa"/>
            </w:tcMar>
            <w:hideMark/>
          </w:tcPr>
          <w:p w14:paraId="6F72E634"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informatičke učionice s opremom i specijalizirane učionice te za višenamjenske dvorane</w:t>
            </w:r>
          </w:p>
        </w:tc>
      </w:tr>
      <w:tr w:rsidR="002B542F" w14:paraId="3F82E6FA" w14:textId="77777777" w:rsidTr="002B542F">
        <w:tc>
          <w:tcPr>
            <w:tcW w:w="3217" w:type="dxa"/>
            <w:shd w:val="clear" w:color="auto" w:fill="FFFFFF"/>
            <w:tcMar>
              <w:top w:w="0" w:type="dxa"/>
              <w:left w:w="108" w:type="dxa"/>
              <w:bottom w:w="0" w:type="dxa"/>
              <w:right w:w="108" w:type="dxa"/>
            </w:tcMar>
            <w:hideMark/>
          </w:tcPr>
          <w:p w14:paraId="7538114F" w14:textId="77777777" w:rsidR="002B542F" w:rsidRDefault="002B542F">
            <w:pPr>
              <w:pStyle w:val="StandardWeb"/>
              <w:spacing w:before="0" w:beforeAutospacing="0" w:after="0" w:afterAutospacing="0"/>
              <w:jc w:val="both"/>
              <w:rPr>
                <w:color w:val="000000"/>
                <w:sz w:val="20"/>
                <w:szCs w:val="20"/>
              </w:rPr>
            </w:pPr>
            <w:r>
              <w:rPr>
                <w:color w:val="000000"/>
                <w:sz w:val="20"/>
                <w:szCs w:val="20"/>
              </w:rPr>
              <w:t>- 8,76 eura za 60 minuta</w:t>
            </w:r>
          </w:p>
        </w:tc>
        <w:tc>
          <w:tcPr>
            <w:tcW w:w="8895" w:type="dxa"/>
            <w:shd w:val="clear" w:color="auto" w:fill="FFFFFF"/>
            <w:tcMar>
              <w:top w:w="0" w:type="dxa"/>
              <w:left w:w="108" w:type="dxa"/>
              <w:bottom w:w="0" w:type="dxa"/>
              <w:right w:w="108" w:type="dxa"/>
            </w:tcMar>
            <w:hideMark/>
          </w:tcPr>
          <w:p w14:paraId="02FD03AE"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za ostale prostore (hol, predvorje, podrumski prostor i dr.)</w:t>
            </w:r>
          </w:p>
        </w:tc>
      </w:tr>
      <w:tr w:rsidR="002B542F" w14:paraId="6566617A" w14:textId="77777777" w:rsidTr="002B542F">
        <w:tc>
          <w:tcPr>
            <w:tcW w:w="3217" w:type="dxa"/>
            <w:shd w:val="clear" w:color="auto" w:fill="FFFFFF"/>
            <w:tcMar>
              <w:top w:w="0" w:type="dxa"/>
              <w:left w:w="108" w:type="dxa"/>
              <w:bottom w:w="0" w:type="dxa"/>
              <w:right w:w="108" w:type="dxa"/>
            </w:tcMar>
            <w:hideMark/>
          </w:tcPr>
          <w:p w14:paraId="1BE3EA94" w14:textId="77777777" w:rsidR="002B542F" w:rsidRDefault="002B542F">
            <w:pPr>
              <w:pStyle w:val="StandardWeb"/>
              <w:spacing w:before="0" w:beforeAutospacing="0" w:after="0" w:afterAutospacing="0"/>
              <w:jc w:val="both"/>
              <w:rPr>
                <w:color w:val="000000"/>
                <w:sz w:val="20"/>
                <w:szCs w:val="20"/>
              </w:rPr>
            </w:pPr>
            <w:r>
              <w:rPr>
                <w:color w:val="000000"/>
                <w:sz w:val="20"/>
                <w:szCs w:val="20"/>
              </w:rPr>
              <w:t>- od 73,00 eura</w:t>
            </w:r>
          </w:p>
        </w:tc>
        <w:tc>
          <w:tcPr>
            <w:tcW w:w="8895" w:type="dxa"/>
            <w:shd w:val="clear" w:color="auto" w:fill="FFFFFF"/>
            <w:tcMar>
              <w:top w:w="0" w:type="dxa"/>
              <w:left w:w="108" w:type="dxa"/>
              <w:bottom w:w="0" w:type="dxa"/>
              <w:right w:w="108" w:type="dxa"/>
            </w:tcMar>
            <w:hideMark/>
          </w:tcPr>
          <w:p w14:paraId="11AAED82" w14:textId="77777777" w:rsidR="002B542F" w:rsidRDefault="002B542F">
            <w:pPr>
              <w:pStyle w:val="StandardWeb"/>
              <w:spacing w:before="0" w:beforeAutospacing="0" w:after="0" w:afterAutospacing="0"/>
              <w:ind w:left="113" w:hanging="113"/>
              <w:rPr>
                <w:color w:val="000000"/>
                <w:sz w:val="20"/>
                <w:szCs w:val="20"/>
              </w:rPr>
            </w:pPr>
            <w:r>
              <w:rPr>
                <w:color w:val="000000"/>
                <w:sz w:val="20"/>
                <w:szCs w:val="20"/>
              </w:rPr>
              <w:t>- mjesečno po samoposlužnom aparatu s priključcima na električnu energiju, bez ponude gaziranih zaslađenih pića.</w:t>
            </w:r>
          </w:p>
        </w:tc>
      </w:tr>
    </w:tbl>
    <w:p w14:paraId="23B66994"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27FD0798"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Iznimno, škola može, uz prethodnu suglasnost Gradskog ureda za obrazovanje, sport i mlade, svim sportskim klubovima i organizatorima programa dati na korištenje školske sportske dvorane i ostale prostore škole po cijenama nižima od određenih, odnosno i besplatno, i to:</w:t>
      </w:r>
    </w:p>
    <w:p w14:paraId="311907DE"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sportskim udrugama koje provode programe za djecu polaznike škole i djecu iz bližega školskog okružja besplatno ili uz minimalnu članarinu;</w:t>
      </w:r>
    </w:p>
    <w:p w14:paraId="284FAB96" w14:textId="77777777" w:rsidR="002B542F" w:rsidRDefault="002B542F" w:rsidP="002B542F">
      <w:pPr>
        <w:pStyle w:val="StandardWeb"/>
        <w:shd w:val="clear" w:color="auto" w:fill="FFFFFF"/>
        <w:spacing w:before="0" w:beforeAutospacing="0" w:after="0" w:afterAutospacing="0"/>
        <w:ind w:left="170" w:hanging="170"/>
        <w:jc w:val="both"/>
        <w:rPr>
          <w:color w:val="000000"/>
          <w:sz w:val="20"/>
          <w:szCs w:val="20"/>
        </w:rPr>
      </w:pPr>
      <w:r>
        <w:rPr>
          <w:color w:val="000000"/>
          <w:sz w:val="20"/>
          <w:szCs w:val="20"/>
        </w:rPr>
        <w:t>- za provođenje programa humanitarnoga i terapijskog karaktera i programa suzbijanja neprihvatljivog ponašanja djece.</w:t>
      </w:r>
    </w:p>
    <w:p w14:paraId="13766E77"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Škola može, uz prethodnu suglasnost Gradskog ureda za obrazovanje, sport i mlade, građanima, sportskim udrugama koje nisu članovi gradskih sportskih saveza te organizatorima ostalih programa dati na korištenje školske dvorane i ostale prostore škole po cijenama i višima od minimalnih.</w:t>
      </w:r>
    </w:p>
    <w:p w14:paraId="41787DF5"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Ugovori o davanju na korištenje školskog prostora mogu se sklopiti bez objavljivanja natječaja, ali uz prethodnu suglasnost Gradskog ureda za obrazovanje, sport i mlade. Zaključuju se najduže na jednu godinu.</w:t>
      </w:r>
    </w:p>
    <w:p w14:paraId="4684F8B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Sa sportskim klubovima, za koje se sredstva za korištenje školskih dvorana osiguravaju u Programu javnih potreba u sportu Grada Zagreba u 2025., sklapaju se ugovori o korištenju dvorana za proračunsku godinu, a programska sredstva doznačuju se u obliku dvanaestina.</w:t>
      </w:r>
    </w:p>
    <w:p w14:paraId="76468714"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Osnovne škole mogu besplatno ustupiti školski prostor drugim odgojno-obrazovnim ustanovama kojima je osnivač Grad Zagreb, na temelju međusobnog sporazuma i uz prethodnu suglasnost Gradskog ureda za obrazovanje, sport i mlade. Međusobnim sporazumom utvrdit će se površina ustupljenog prostora i iznos sudjelovanja druge odgojno-obrazovne ustanove u plaćanju povećanih materijalnih troškova.</w:t>
      </w:r>
    </w:p>
    <w:p w14:paraId="0AB8FB1C"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lastRenderedPageBreak/>
        <w:t>U slučajevima obnove, rekonstrukcije, (na)dogradnje, sanacije ili drugim izvanrednim situacijama u kojima nije moguće dijelom ili potpuno koristiti zgradu odgojno-obrazovne ustanove Grad Zagreb kao osnivač utvrđuje potrebu privremenog preseljenja jedne odgojno-obrazovne ustanove kojoj je osnivač Grad Zagreb te određuje jednu ili više drugih odgojno-obrazovnih ustanova kojima je osnivač Grad Zagreb u čije će se prostore odgojno-obrazovna ustanova privremeno preseliti.</w:t>
      </w:r>
    </w:p>
    <w:p w14:paraId="758629ED"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Na temelju navedenog utvrđenja osnovna će škola besplatno ustupiti dio svog školskog prostora drugim odgojno-obrazovnim ustanovama, kojima je osnivač Grad Zagreb, radi privremenog organiziranja rada druge ustanove. Međusobnim sporazumom ustanova utvrdit će se površina ustupljenog prostora i iznos sudjelovanja ustanove korisnika prostora u plaćanju povećanih materijalnih troškova. Prije sklapanja međusobnog sporazuma osnovne škole dužne su zatražiti prethodnu suglasnost gradonačelnika Grada Zagreba, a putem Gradskog ureda za obrazovanje, sport i mlade.</w:t>
      </w:r>
    </w:p>
    <w:p w14:paraId="37035140"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1550CA50"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b/>
          <w:bCs/>
          <w:color w:val="000000"/>
          <w:sz w:val="20"/>
          <w:szCs w:val="20"/>
        </w:rPr>
        <w:t>2.</w:t>
      </w:r>
      <w:r>
        <w:rPr>
          <w:color w:val="000000"/>
          <w:sz w:val="20"/>
          <w:szCs w:val="20"/>
        </w:rPr>
        <w:t> Za ostali prostor i opremu koji nisu sadržani u prethodnoj točki primjenjuju se odredbe Zakona o zakupu i kupoprodaji poslovnoga prostora (Narodne novine 125/11, 64/15 i 112/18) te Odluke o zakupu i kupoprodaji poslovnoga prostora (Službeni glasnik Grada Zagreba 19/22) kojom se određuju uvjeti i postupak za davanje u zakup poslovnoga prostora u vlasništvu i na upravljanju Grada Zagreba te poslovnoga prostora pravnih osoba u vlasništvu ili pretežitom vlasništvu Grada Zagreba i pravnih osoba u njihovu vlasništvu ili pretežitom vlasništvu.</w:t>
      </w:r>
    </w:p>
    <w:p w14:paraId="576E0C2B"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Za određivanje visine zakupnine primjenjuje se Zaključak o kriterijima za određivanje zakupnine za poslovni prostor (Službeni glasnik Grada Zagreba 14/23, 39/23 i 3/24).</w:t>
      </w:r>
    </w:p>
    <w:p w14:paraId="33D5B4CC"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Na temelju članka 22. stavka 4. Odluke o zakupu i kupoprodaji poslovnoga prostora škole su dužne, prije raspisivanja natječaja, zatražiti mišljenje o usklađenosti teksta javnog natječaja s odredbama navedene odluke od gradskog upravnog tijela nadležnog za poslovne prostore. Ugovori se sklapaju uz prethodnu suglasnost osnivača.</w:t>
      </w:r>
    </w:p>
    <w:p w14:paraId="2885D485"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136C710"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b/>
          <w:bCs/>
          <w:color w:val="000000"/>
          <w:sz w:val="20"/>
          <w:szCs w:val="20"/>
        </w:rPr>
        <w:t>3.</w:t>
      </w:r>
      <w:r>
        <w:rPr>
          <w:color w:val="000000"/>
          <w:sz w:val="20"/>
          <w:szCs w:val="20"/>
        </w:rPr>
        <w:t> Dio školskih dvorišta, koji se ne koristi za provođenje nastave, škole mogu davati na korištenje za potrebe sporta i druge aktivnosti koje su u funkciji djece i mladih javnim natječajem, uz prethodnu suglasnost Gradskog ureda za obrazovanje, sport i mlade. Naknada za korištenje predmetnog prostora iznosi 0,44 eura po m</w:t>
      </w:r>
      <w:r>
        <w:rPr>
          <w:color w:val="000000"/>
          <w:sz w:val="18"/>
          <w:szCs w:val="18"/>
          <w:vertAlign w:val="superscript"/>
        </w:rPr>
        <w:t>2</w:t>
      </w:r>
      <w:r>
        <w:rPr>
          <w:color w:val="000000"/>
          <w:sz w:val="20"/>
          <w:szCs w:val="20"/>
        </w:rPr>
        <w:t>. Korisnik prostora može uložiti sredstva u uređenje dijela školskog dvorišta samo na temelju odluke školskog odbora, uz prethodnu suglasnost osnivača.</w:t>
      </w:r>
    </w:p>
    <w:p w14:paraId="1D7F7500"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DB83FB7"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B) Iz školarina te</w:t>
      </w:r>
    </w:p>
    <w:p w14:paraId="60712A97"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707BDE42"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C) Iz ostalih prihoda</w:t>
      </w:r>
    </w:p>
    <w:p w14:paraId="5B0A9066"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 </w:t>
      </w:r>
    </w:p>
    <w:p w14:paraId="3F526DCD" w14:textId="77777777" w:rsidR="002B542F" w:rsidRDefault="002B542F" w:rsidP="002B542F">
      <w:pPr>
        <w:pStyle w:val="StandardWeb"/>
        <w:shd w:val="clear" w:color="auto" w:fill="FFFFFF"/>
        <w:spacing w:before="0" w:beforeAutospacing="0" w:after="0" w:afterAutospacing="0"/>
        <w:ind w:firstLine="708"/>
        <w:jc w:val="both"/>
        <w:rPr>
          <w:color w:val="000000"/>
          <w:sz w:val="20"/>
          <w:szCs w:val="20"/>
        </w:rPr>
      </w:pPr>
      <w:r>
        <w:rPr>
          <w:color w:val="000000"/>
          <w:sz w:val="20"/>
          <w:szCs w:val="20"/>
        </w:rPr>
        <w:t>Navedeni ostvareni prihodi zadržavaju se na žiroračunu gradskih osnovnih škola, a moraju se koristiti na način utvrđen odlukom školskog odbora donesenom u skladu s posebnim zaključkom gradonačelnika Grada Zagreba o mjerilima i načinu korištenja nenamjenskih donacija i vlastitih prihoda osnovnih škola kojima je osnivač Grad Zagreb.</w:t>
      </w:r>
    </w:p>
    <w:p w14:paraId="584B15A8"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Davanje na korištenje školskog prostora i opreme, prodaja i davanje usluga i sl. moguće je pod uvjetom da to ne ometa redovitu djelatnost ustanove.</w:t>
      </w:r>
    </w:p>
    <w:p w14:paraId="538AB31C"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Ustanove su dužne dostavljati Gradskom uredu za obrazovanje, sport i mlade tromjesečno izvješće o ostvarenim prihodima i utrošku sredstava po namjenama.</w:t>
      </w:r>
    </w:p>
    <w:p w14:paraId="0B06144A" w14:textId="77777777" w:rsidR="002B542F" w:rsidRDefault="002B542F" w:rsidP="002B542F">
      <w:pPr>
        <w:pStyle w:val="StandardWeb"/>
        <w:shd w:val="clear" w:color="auto" w:fill="FFFFFF"/>
        <w:spacing w:before="0" w:beforeAutospacing="0" w:after="0" w:afterAutospacing="0"/>
        <w:ind w:firstLine="709"/>
        <w:jc w:val="both"/>
        <w:rPr>
          <w:color w:val="000000"/>
          <w:sz w:val="20"/>
          <w:szCs w:val="20"/>
        </w:rPr>
      </w:pPr>
      <w:r>
        <w:rPr>
          <w:color w:val="000000"/>
          <w:sz w:val="20"/>
          <w:szCs w:val="20"/>
        </w:rPr>
        <w:t>Gradonačelnik Grada Zagreba odlučuje o načinu provedbe ovog programa.</w:t>
      </w:r>
    </w:p>
    <w:p w14:paraId="03450991"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 </w:t>
      </w:r>
    </w:p>
    <w:p w14:paraId="0A8CB960"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KLASA: 400-06/24-001/94</w:t>
      </w:r>
    </w:p>
    <w:p w14:paraId="53B0461B" w14:textId="77777777" w:rsidR="002B542F" w:rsidRDefault="002B542F" w:rsidP="002B542F">
      <w:pPr>
        <w:pStyle w:val="StandardWeb"/>
        <w:shd w:val="clear" w:color="auto" w:fill="FFFFFF"/>
        <w:spacing w:before="0" w:beforeAutospacing="0" w:after="0" w:afterAutospacing="0"/>
        <w:jc w:val="both"/>
        <w:rPr>
          <w:color w:val="000000"/>
          <w:sz w:val="20"/>
          <w:szCs w:val="20"/>
        </w:rPr>
      </w:pPr>
      <w:r>
        <w:rPr>
          <w:color w:val="000000"/>
          <w:sz w:val="20"/>
          <w:szCs w:val="20"/>
        </w:rPr>
        <w:t>URBROJ: 251-16-04-24-28</w:t>
      </w:r>
    </w:p>
    <w:p w14:paraId="2C7E6D6A" w14:textId="77777777" w:rsidR="002B542F" w:rsidRDefault="002B542F" w:rsidP="002B542F">
      <w:pPr>
        <w:pStyle w:val="StandardWeb"/>
        <w:shd w:val="clear" w:color="auto" w:fill="FFFFFF"/>
        <w:spacing w:before="0" w:beforeAutospacing="0" w:after="0" w:afterAutospacing="0"/>
        <w:rPr>
          <w:color w:val="000000"/>
          <w:sz w:val="20"/>
          <w:szCs w:val="20"/>
        </w:rPr>
      </w:pPr>
      <w:r>
        <w:rPr>
          <w:color w:val="000000"/>
          <w:sz w:val="20"/>
          <w:szCs w:val="20"/>
        </w:rPr>
        <w:t>Zagreb, 5. prosinca 2024.</w:t>
      </w:r>
    </w:p>
    <w:p w14:paraId="0938507B" w14:textId="77777777" w:rsidR="002B542F" w:rsidRDefault="002B542F" w:rsidP="002B542F">
      <w:pPr>
        <w:pStyle w:val="StandardWeb"/>
        <w:shd w:val="clear" w:color="auto" w:fill="FFFFFF"/>
        <w:spacing w:before="0" w:beforeAutospacing="0" w:after="0" w:afterAutospacing="0"/>
        <w:ind w:left="4535"/>
        <w:jc w:val="center"/>
        <w:rPr>
          <w:color w:val="000000"/>
          <w:sz w:val="20"/>
          <w:szCs w:val="20"/>
        </w:rPr>
      </w:pPr>
      <w:r>
        <w:rPr>
          <w:color w:val="000000"/>
          <w:sz w:val="20"/>
          <w:szCs w:val="20"/>
        </w:rPr>
        <w:t>Predsjednik</w:t>
      </w:r>
    </w:p>
    <w:p w14:paraId="50743169" w14:textId="77777777" w:rsidR="002B542F" w:rsidRDefault="002B542F" w:rsidP="002B542F">
      <w:pPr>
        <w:pStyle w:val="StandardWeb"/>
        <w:shd w:val="clear" w:color="auto" w:fill="FFFFFF"/>
        <w:spacing w:before="0" w:beforeAutospacing="0" w:after="0" w:afterAutospacing="0"/>
        <w:ind w:left="4535"/>
        <w:jc w:val="center"/>
        <w:rPr>
          <w:color w:val="000000"/>
          <w:sz w:val="20"/>
          <w:szCs w:val="20"/>
        </w:rPr>
      </w:pPr>
      <w:r>
        <w:rPr>
          <w:color w:val="000000"/>
          <w:sz w:val="20"/>
          <w:szCs w:val="20"/>
        </w:rPr>
        <w:t>Gradske skupštine</w:t>
      </w:r>
    </w:p>
    <w:p w14:paraId="149861DD" w14:textId="77777777" w:rsidR="002B542F" w:rsidRDefault="002B542F" w:rsidP="002B542F">
      <w:pPr>
        <w:pStyle w:val="StandardWeb"/>
        <w:shd w:val="clear" w:color="auto" w:fill="FFFFFF"/>
        <w:spacing w:before="0" w:beforeAutospacing="0" w:after="0" w:afterAutospacing="0"/>
        <w:ind w:left="4535"/>
        <w:jc w:val="center"/>
        <w:rPr>
          <w:color w:val="000000"/>
          <w:sz w:val="20"/>
          <w:szCs w:val="20"/>
        </w:rPr>
      </w:pPr>
      <w:r>
        <w:rPr>
          <w:b/>
          <w:bCs/>
          <w:color w:val="000000"/>
          <w:sz w:val="20"/>
          <w:szCs w:val="20"/>
        </w:rPr>
        <w:t xml:space="preserve">Joško </w:t>
      </w:r>
      <w:proofErr w:type="spellStart"/>
      <w:r>
        <w:rPr>
          <w:b/>
          <w:bCs/>
          <w:color w:val="000000"/>
          <w:sz w:val="20"/>
          <w:szCs w:val="20"/>
        </w:rPr>
        <w:t>Klisović</w:t>
      </w:r>
      <w:proofErr w:type="spellEnd"/>
      <w:r>
        <w:rPr>
          <w:b/>
          <w:bCs/>
          <w:color w:val="000000"/>
          <w:sz w:val="20"/>
          <w:szCs w:val="20"/>
        </w:rPr>
        <w:t>, v. r.</w:t>
      </w:r>
    </w:p>
    <w:p w14:paraId="663F4AE9" w14:textId="77777777" w:rsidR="00FA7315" w:rsidRDefault="00FA7315"/>
    <w:sectPr w:rsidR="00FA7315" w:rsidSect="006A05D6">
      <w:pgSz w:w="16838" w:h="11906" w:orient="landscape"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AC"/>
    <w:rsid w:val="00294CAC"/>
    <w:rsid w:val="002B542F"/>
    <w:rsid w:val="006A05D6"/>
    <w:rsid w:val="008D65EE"/>
    <w:rsid w:val="009A6C13"/>
    <w:rsid w:val="00FA73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958E6-6E13-44E9-B8AD-B0038076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42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2B542F"/>
    <w:pPr>
      <w:spacing w:before="100" w:beforeAutospacing="1" w:after="100" w:afterAutospacing="1"/>
    </w:pPr>
  </w:style>
  <w:style w:type="paragraph" w:styleId="StandardWeb">
    <w:name w:val="Normal (Web)"/>
    <w:basedOn w:val="Normal"/>
    <w:uiPriority w:val="99"/>
    <w:semiHidden/>
    <w:unhideWhenUsed/>
    <w:rsid w:val="002B54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489410">
      <w:bodyDiv w:val="1"/>
      <w:marLeft w:val="0"/>
      <w:marRight w:val="0"/>
      <w:marTop w:val="0"/>
      <w:marBottom w:val="0"/>
      <w:divBdr>
        <w:top w:val="none" w:sz="0" w:space="0" w:color="auto"/>
        <w:left w:val="none" w:sz="0" w:space="0" w:color="auto"/>
        <w:bottom w:val="none" w:sz="0" w:space="0" w:color="auto"/>
        <w:right w:val="none" w:sz="0" w:space="0" w:color="auto"/>
      </w:divBdr>
      <w:divsChild>
        <w:div w:id="931477162">
          <w:marLeft w:val="964"/>
          <w:marRight w:val="0"/>
          <w:marTop w:val="0"/>
          <w:marBottom w:val="0"/>
          <w:divBdr>
            <w:top w:val="none" w:sz="0" w:space="0" w:color="auto"/>
            <w:left w:val="none" w:sz="0" w:space="0" w:color="auto"/>
            <w:bottom w:val="none" w:sz="0" w:space="0" w:color="auto"/>
            <w:right w:val="none" w:sz="0" w:space="0" w:color="auto"/>
          </w:divBdr>
        </w:div>
        <w:div w:id="879436975">
          <w:marLeft w:val="964"/>
          <w:marRight w:val="0"/>
          <w:marTop w:val="0"/>
          <w:marBottom w:val="0"/>
          <w:divBdr>
            <w:top w:val="none" w:sz="0" w:space="0" w:color="auto"/>
            <w:left w:val="none" w:sz="0" w:space="0" w:color="auto"/>
            <w:bottom w:val="none" w:sz="0" w:space="0" w:color="auto"/>
            <w:right w:val="none" w:sz="0" w:space="0" w:color="auto"/>
          </w:divBdr>
        </w:div>
        <w:div w:id="1406993297">
          <w:marLeft w:val="964"/>
          <w:marRight w:val="0"/>
          <w:marTop w:val="0"/>
          <w:marBottom w:val="0"/>
          <w:divBdr>
            <w:top w:val="none" w:sz="0" w:space="0" w:color="auto"/>
            <w:left w:val="none" w:sz="0" w:space="0" w:color="auto"/>
            <w:bottom w:val="none" w:sz="0" w:space="0" w:color="auto"/>
            <w:right w:val="none" w:sz="0" w:space="0" w:color="auto"/>
          </w:divBdr>
        </w:div>
        <w:div w:id="1626498545">
          <w:marLeft w:val="964"/>
          <w:marRight w:val="0"/>
          <w:marTop w:val="0"/>
          <w:marBottom w:val="0"/>
          <w:divBdr>
            <w:top w:val="none" w:sz="0" w:space="0" w:color="auto"/>
            <w:left w:val="none" w:sz="0" w:space="0" w:color="auto"/>
            <w:bottom w:val="none" w:sz="0" w:space="0" w:color="auto"/>
            <w:right w:val="none" w:sz="0" w:space="0" w:color="auto"/>
          </w:divBdr>
        </w:div>
        <w:div w:id="1907495863">
          <w:marLeft w:val="964"/>
          <w:marRight w:val="0"/>
          <w:marTop w:val="0"/>
          <w:marBottom w:val="0"/>
          <w:divBdr>
            <w:top w:val="none" w:sz="0" w:space="0" w:color="auto"/>
            <w:left w:val="none" w:sz="0" w:space="0" w:color="auto"/>
            <w:bottom w:val="none" w:sz="0" w:space="0" w:color="auto"/>
            <w:right w:val="none" w:sz="0" w:space="0" w:color="auto"/>
          </w:divBdr>
        </w:div>
        <w:div w:id="1864712390">
          <w:marLeft w:val="964"/>
          <w:marRight w:val="0"/>
          <w:marTop w:val="0"/>
          <w:marBottom w:val="0"/>
          <w:divBdr>
            <w:top w:val="none" w:sz="0" w:space="0" w:color="auto"/>
            <w:left w:val="none" w:sz="0" w:space="0" w:color="auto"/>
            <w:bottom w:val="none" w:sz="0" w:space="0" w:color="auto"/>
            <w:right w:val="none" w:sz="0" w:space="0" w:color="auto"/>
          </w:divBdr>
        </w:div>
        <w:div w:id="390347672">
          <w:marLeft w:val="964"/>
          <w:marRight w:val="0"/>
          <w:marTop w:val="0"/>
          <w:marBottom w:val="0"/>
          <w:divBdr>
            <w:top w:val="none" w:sz="0" w:space="0" w:color="auto"/>
            <w:left w:val="none" w:sz="0" w:space="0" w:color="auto"/>
            <w:bottom w:val="none" w:sz="0" w:space="0" w:color="auto"/>
            <w:right w:val="none" w:sz="0" w:space="0" w:color="auto"/>
          </w:divBdr>
        </w:div>
        <w:div w:id="1042175541">
          <w:marLeft w:val="964"/>
          <w:marRight w:val="0"/>
          <w:marTop w:val="0"/>
          <w:marBottom w:val="0"/>
          <w:divBdr>
            <w:top w:val="none" w:sz="0" w:space="0" w:color="auto"/>
            <w:left w:val="none" w:sz="0" w:space="0" w:color="auto"/>
            <w:bottom w:val="none" w:sz="0" w:space="0" w:color="auto"/>
            <w:right w:val="none" w:sz="0" w:space="0" w:color="auto"/>
          </w:divBdr>
        </w:div>
        <w:div w:id="1231623152">
          <w:marLeft w:val="964"/>
          <w:marRight w:val="0"/>
          <w:marTop w:val="0"/>
          <w:marBottom w:val="0"/>
          <w:divBdr>
            <w:top w:val="none" w:sz="0" w:space="0" w:color="auto"/>
            <w:left w:val="none" w:sz="0" w:space="0" w:color="auto"/>
            <w:bottom w:val="none" w:sz="0" w:space="0" w:color="auto"/>
            <w:right w:val="none" w:sz="0" w:space="0" w:color="auto"/>
          </w:divBdr>
        </w:div>
        <w:div w:id="1620798154">
          <w:marLeft w:val="964"/>
          <w:marRight w:val="0"/>
          <w:marTop w:val="0"/>
          <w:marBottom w:val="0"/>
          <w:divBdr>
            <w:top w:val="none" w:sz="0" w:space="0" w:color="auto"/>
            <w:left w:val="none" w:sz="0" w:space="0" w:color="auto"/>
            <w:bottom w:val="none" w:sz="0" w:space="0" w:color="auto"/>
            <w:right w:val="none" w:sz="0" w:space="0" w:color="auto"/>
          </w:divBdr>
        </w:div>
        <w:div w:id="1706372126">
          <w:marLeft w:val="964"/>
          <w:marRight w:val="0"/>
          <w:marTop w:val="0"/>
          <w:marBottom w:val="0"/>
          <w:divBdr>
            <w:top w:val="none" w:sz="0" w:space="0" w:color="auto"/>
            <w:left w:val="none" w:sz="0" w:space="0" w:color="auto"/>
            <w:bottom w:val="none" w:sz="0" w:space="0" w:color="auto"/>
            <w:right w:val="none" w:sz="0" w:space="0" w:color="auto"/>
          </w:divBdr>
        </w:div>
        <w:div w:id="348069508">
          <w:marLeft w:val="709"/>
          <w:marRight w:val="0"/>
          <w:marTop w:val="0"/>
          <w:marBottom w:val="0"/>
          <w:divBdr>
            <w:top w:val="none" w:sz="0" w:space="0" w:color="auto"/>
            <w:left w:val="none" w:sz="0" w:space="0" w:color="auto"/>
            <w:bottom w:val="none" w:sz="0" w:space="0" w:color="auto"/>
            <w:right w:val="none" w:sz="0" w:space="0" w:color="auto"/>
          </w:divBdr>
        </w:div>
        <w:div w:id="856164570">
          <w:marLeft w:val="709"/>
          <w:marRight w:val="0"/>
          <w:marTop w:val="0"/>
          <w:marBottom w:val="0"/>
          <w:divBdr>
            <w:top w:val="none" w:sz="0" w:space="0" w:color="auto"/>
            <w:left w:val="none" w:sz="0" w:space="0" w:color="auto"/>
            <w:bottom w:val="none" w:sz="0" w:space="0" w:color="auto"/>
            <w:right w:val="none" w:sz="0" w:space="0" w:color="auto"/>
          </w:divBdr>
        </w:div>
        <w:div w:id="616136209">
          <w:marLeft w:val="709"/>
          <w:marRight w:val="0"/>
          <w:marTop w:val="0"/>
          <w:marBottom w:val="0"/>
          <w:divBdr>
            <w:top w:val="none" w:sz="0" w:space="0" w:color="auto"/>
            <w:left w:val="none" w:sz="0" w:space="0" w:color="auto"/>
            <w:bottom w:val="none" w:sz="0" w:space="0" w:color="auto"/>
            <w:right w:val="none" w:sz="0" w:space="0" w:color="auto"/>
          </w:divBdr>
        </w:div>
        <w:div w:id="1902132617">
          <w:marLeft w:val="709"/>
          <w:marRight w:val="0"/>
          <w:marTop w:val="0"/>
          <w:marBottom w:val="0"/>
          <w:divBdr>
            <w:top w:val="none" w:sz="0" w:space="0" w:color="auto"/>
            <w:left w:val="none" w:sz="0" w:space="0" w:color="auto"/>
            <w:bottom w:val="none" w:sz="0" w:space="0" w:color="auto"/>
            <w:right w:val="none" w:sz="0" w:space="0" w:color="auto"/>
          </w:divBdr>
        </w:div>
        <w:div w:id="1001201887">
          <w:marLeft w:val="709"/>
          <w:marRight w:val="0"/>
          <w:marTop w:val="0"/>
          <w:marBottom w:val="0"/>
          <w:divBdr>
            <w:top w:val="none" w:sz="0" w:space="0" w:color="auto"/>
            <w:left w:val="none" w:sz="0" w:space="0" w:color="auto"/>
            <w:bottom w:val="none" w:sz="0" w:space="0" w:color="auto"/>
            <w:right w:val="none" w:sz="0" w:space="0" w:color="auto"/>
          </w:divBdr>
        </w:div>
        <w:div w:id="325282692">
          <w:marLeft w:val="709"/>
          <w:marRight w:val="0"/>
          <w:marTop w:val="0"/>
          <w:marBottom w:val="0"/>
          <w:divBdr>
            <w:top w:val="none" w:sz="0" w:space="0" w:color="auto"/>
            <w:left w:val="none" w:sz="0" w:space="0" w:color="auto"/>
            <w:bottom w:val="none" w:sz="0" w:space="0" w:color="auto"/>
            <w:right w:val="none" w:sz="0" w:space="0" w:color="auto"/>
          </w:divBdr>
        </w:div>
        <w:div w:id="1570143824">
          <w:marLeft w:val="709"/>
          <w:marRight w:val="0"/>
          <w:marTop w:val="0"/>
          <w:marBottom w:val="0"/>
          <w:divBdr>
            <w:top w:val="none" w:sz="0" w:space="0" w:color="auto"/>
            <w:left w:val="none" w:sz="0" w:space="0" w:color="auto"/>
            <w:bottom w:val="none" w:sz="0" w:space="0" w:color="auto"/>
            <w:right w:val="none" w:sz="0" w:space="0" w:color="auto"/>
          </w:divBdr>
        </w:div>
        <w:div w:id="2017071342">
          <w:marLeft w:val="709"/>
          <w:marRight w:val="0"/>
          <w:marTop w:val="0"/>
          <w:marBottom w:val="0"/>
          <w:divBdr>
            <w:top w:val="none" w:sz="0" w:space="0" w:color="auto"/>
            <w:left w:val="none" w:sz="0" w:space="0" w:color="auto"/>
            <w:bottom w:val="none" w:sz="0" w:space="0" w:color="auto"/>
            <w:right w:val="none" w:sz="0" w:space="0" w:color="auto"/>
          </w:divBdr>
        </w:div>
        <w:div w:id="1989163025">
          <w:marLeft w:val="709"/>
          <w:marRight w:val="0"/>
          <w:marTop w:val="0"/>
          <w:marBottom w:val="0"/>
          <w:divBdr>
            <w:top w:val="none" w:sz="0" w:space="0" w:color="auto"/>
            <w:left w:val="none" w:sz="0" w:space="0" w:color="auto"/>
            <w:bottom w:val="none" w:sz="0" w:space="0" w:color="auto"/>
            <w:right w:val="none" w:sz="0" w:space="0" w:color="auto"/>
          </w:divBdr>
        </w:div>
        <w:div w:id="149490020">
          <w:marLeft w:val="709"/>
          <w:marRight w:val="0"/>
          <w:marTop w:val="0"/>
          <w:marBottom w:val="0"/>
          <w:divBdr>
            <w:top w:val="none" w:sz="0" w:space="0" w:color="auto"/>
            <w:left w:val="none" w:sz="0" w:space="0" w:color="auto"/>
            <w:bottom w:val="none" w:sz="0" w:space="0" w:color="auto"/>
            <w:right w:val="none" w:sz="0" w:space="0" w:color="auto"/>
          </w:divBdr>
        </w:div>
        <w:div w:id="1308129977">
          <w:marLeft w:val="0"/>
          <w:marRight w:val="0"/>
          <w:marTop w:val="0"/>
          <w:marBottom w:val="0"/>
          <w:divBdr>
            <w:top w:val="none" w:sz="0" w:space="0" w:color="auto"/>
            <w:left w:val="none" w:sz="0" w:space="0" w:color="auto"/>
            <w:bottom w:val="none" w:sz="0" w:space="0" w:color="auto"/>
            <w:right w:val="none" w:sz="0" w:space="0" w:color="auto"/>
          </w:divBdr>
        </w:div>
        <w:div w:id="1178615678">
          <w:marLeft w:val="720"/>
          <w:marRight w:val="0"/>
          <w:marTop w:val="0"/>
          <w:marBottom w:val="0"/>
          <w:divBdr>
            <w:top w:val="none" w:sz="0" w:space="0" w:color="auto"/>
            <w:left w:val="none" w:sz="0" w:space="0" w:color="auto"/>
            <w:bottom w:val="none" w:sz="0" w:space="0" w:color="auto"/>
            <w:right w:val="none" w:sz="0" w:space="0" w:color="auto"/>
          </w:divBdr>
        </w:div>
        <w:div w:id="1484196277">
          <w:marLeft w:val="720"/>
          <w:marRight w:val="0"/>
          <w:marTop w:val="0"/>
          <w:marBottom w:val="0"/>
          <w:divBdr>
            <w:top w:val="none" w:sz="0" w:space="0" w:color="auto"/>
            <w:left w:val="none" w:sz="0" w:space="0" w:color="auto"/>
            <w:bottom w:val="none" w:sz="0" w:space="0" w:color="auto"/>
            <w:right w:val="none" w:sz="0" w:space="0" w:color="auto"/>
          </w:divBdr>
        </w:div>
        <w:div w:id="1828351786">
          <w:marLeft w:val="720"/>
          <w:marRight w:val="0"/>
          <w:marTop w:val="0"/>
          <w:marBottom w:val="0"/>
          <w:divBdr>
            <w:top w:val="none" w:sz="0" w:space="0" w:color="auto"/>
            <w:left w:val="none" w:sz="0" w:space="0" w:color="auto"/>
            <w:bottom w:val="none" w:sz="0" w:space="0" w:color="auto"/>
            <w:right w:val="none" w:sz="0" w:space="0" w:color="auto"/>
          </w:divBdr>
        </w:div>
        <w:div w:id="1468160853">
          <w:marLeft w:val="720"/>
          <w:marRight w:val="0"/>
          <w:marTop w:val="0"/>
          <w:marBottom w:val="0"/>
          <w:divBdr>
            <w:top w:val="none" w:sz="0" w:space="0" w:color="auto"/>
            <w:left w:val="none" w:sz="0" w:space="0" w:color="auto"/>
            <w:bottom w:val="none" w:sz="0" w:space="0" w:color="auto"/>
            <w:right w:val="none" w:sz="0" w:space="0" w:color="auto"/>
          </w:divBdr>
        </w:div>
        <w:div w:id="1759860998">
          <w:marLeft w:val="720"/>
          <w:marRight w:val="0"/>
          <w:marTop w:val="0"/>
          <w:marBottom w:val="0"/>
          <w:divBdr>
            <w:top w:val="none" w:sz="0" w:space="0" w:color="auto"/>
            <w:left w:val="none" w:sz="0" w:space="0" w:color="auto"/>
            <w:bottom w:val="none" w:sz="0" w:space="0" w:color="auto"/>
            <w:right w:val="none" w:sz="0" w:space="0" w:color="auto"/>
          </w:divBdr>
        </w:div>
        <w:div w:id="1387100725">
          <w:marLeft w:val="720"/>
          <w:marRight w:val="0"/>
          <w:marTop w:val="0"/>
          <w:marBottom w:val="0"/>
          <w:divBdr>
            <w:top w:val="none" w:sz="0" w:space="0" w:color="auto"/>
            <w:left w:val="none" w:sz="0" w:space="0" w:color="auto"/>
            <w:bottom w:val="none" w:sz="0" w:space="0" w:color="auto"/>
            <w:right w:val="none" w:sz="0" w:space="0" w:color="auto"/>
          </w:divBdr>
        </w:div>
        <w:div w:id="1794520031">
          <w:marLeft w:val="0"/>
          <w:marRight w:val="0"/>
          <w:marTop w:val="0"/>
          <w:marBottom w:val="0"/>
          <w:divBdr>
            <w:top w:val="none" w:sz="0" w:space="0" w:color="auto"/>
            <w:left w:val="none" w:sz="0" w:space="0" w:color="auto"/>
            <w:bottom w:val="none" w:sz="0" w:space="0" w:color="auto"/>
            <w:right w:val="none" w:sz="0" w:space="0" w:color="auto"/>
          </w:divBdr>
        </w:div>
        <w:div w:id="1998992474">
          <w:marLeft w:val="0"/>
          <w:marRight w:val="0"/>
          <w:marTop w:val="0"/>
          <w:marBottom w:val="0"/>
          <w:divBdr>
            <w:top w:val="none" w:sz="0" w:space="0" w:color="auto"/>
            <w:left w:val="none" w:sz="0" w:space="0" w:color="auto"/>
            <w:bottom w:val="none" w:sz="0" w:space="0" w:color="auto"/>
            <w:right w:val="none" w:sz="0" w:space="0" w:color="auto"/>
          </w:divBdr>
        </w:div>
        <w:div w:id="1883712277">
          <w:marLeft w:val="709"/>
          <w:marRight w:val="0"/>
          <w:marTop w:val="0"/>
          <w:marBottom w:val="0"/>
          <w:divBdr>
            <w:top w:val="none" w:sz="0" w:space="0" w:color="auto"/>
            <w:left w:val="none" w:sz="0" w:space="0" w:color="auto"/>
            <w:bottom w:val="none" w:sz="0" w:space="0" w:color="auto"/>
            <w:right w:val="none" w:sz="0" w:space="0" w:color="auto"/>
          </w:divBdr>
        </w:div>
        <w:div w:id="1288050764">
          <w:marLeft w:val="709"/>
          <w:marRight w:val="0"/>
          <w:marTop w:val="0"/>
          <w:marBottom w:val="0"/>
          <w:divBdr>
            <w:top w:val="none" w:sz="0" w:space="0" w:color="auto"/>
            <w:left w:val="none" w:sz="0" w:space="0" w:color="auto"/>
            <w:bottom w:val="none" w:sz="0" w:space="0" w:color="auto"/>
            <w:right w:val="none" w:sz="0" w:space="0" w:color="auto"/>
          </w:divBdr>
        </w:div>
        <w:div w:id="937254277">
          <w:marLeft w:val="709"/>
          <w:marRight w:val="0"/>
          <w:marTop w:val="0"/>
          <w:marBottom w:val="0"/>
          <w:divBdr>
            <w:top w:val="none" w:sz="0" w:space="0" w:color="auto"/>
            <w:left w:val="none" w:sz="0" w:space="0" w:color="auto"/>
            <w:bottom w:val="none" w:sz="0" w:space="0" w:color="auto"/>
            <w:right w:val="none" w:sz="0" w:space="0" w:color="auto"/>
          </w:divBdr>
        </w:div>
        <w:div w:id="1319725636">
          <w:marLeft w:val="709"/>
          <w:marRight w:val="0"/>
          <w:marTop w:val="0"/>
          <w:marBottom w:val="0"/>
          <w:divBdr>
            <w:top w:val="none" w:sz="0" w:space="0" w:color="auto"/>
            <w:left w:val="none" w:sz="0" w:space="0" w:color="auto"/>
            <w:bottom w:val="none" w:sz="0" w:space="0" w:color="auto"/>
            <w:right w:val="none" w:sz="0" w:space="0" w:color="auto"/>
          </w:divBdr>
        </w:div>
        <w:div w:id="1549563546">
          <w:marLeft w:val="709"/>
          <w:marRight w:val="0"/>
          <w:marTop w:val="0"/>
          <w:marBottom w:val="0"/>
          <w:divBdr>
            <w:top w:val="none" w:sz="0" w:space="0" w:color="auto"/>
            <w:left w:val="none" w:sz="0" w:space="0" w:color="auto"/>
            <w:bottom w:val="none" w:sz="0" w:space="0" w:color="auto"/>
            <w:right w:val="none" w:sz="0" w:space="0" w:color="auto"/>
          </w:divBdr>
        </w:div>
        <w:div w:id="636882145">
          <w:marLeft w:val="0"/>
          <w:marRight w:val="0"/>
          <w:marTop w:val="0"/>
          <w:marBottom w:val="0"/>
          <w:divBdr>
            <w:top w:val="none" w:sz="0" w:space="0" w:color="auto"/>
            <w:left w:val="none" w:sz="0" w:space="0" w:color="auto"/>
            <w:bottom w:val="none" w:sz="0" w:space="0" w:color="auto"/>
            <w:right w:val="none" w:sz="0" w:space="0" w:color="auto"/>
          </w:divBdr>
        </w:div>
        <w:div w:id="258374438">
          <w:marLeft w:val="0"/>
          <w:marRight w:val="0"/>
          <w:marTop w:val="0"/>
          <w:marBottom w:val="0"/>
          <w:divBdr>
            <w:top w:val="none" w:sz="0" w:space="0" w:color="auto"/>
            <w:left w:val="none" w:sz="0" w:space="0" w:color="auto"/>
            <w:bottom w:val="none" w:sz="0" w:space="0" w:color="auto"/>
            <w:right w:val="none" w:sz="0" w:space="0" w:color="auto"/>
          </w:divBdr>
        </w:div>
        <w:div w:id="68581168">
          <w:marLeft w:val="0"/>
          <w:marRight w:val="0"/>
          <w:marTop w:val="0"/>
          <w:marBottom w:val="0"/>
          <w:divBdr>
            <w:top w:val="none" w:sz="0" w:space="0" w:color="auto"/>
            <w:left w:val="none" w:sz="0" w:space="0" w:color="auto"/>
            <w:bottom w:val="none" w:sz="0" w:space="0" w:color="auto"/>
            <w:right w:val="none" w:sz="0" w:space="0" w:color="auto"/>
          </w:divBdr>
        </w:div>
        <w:div w:id="479231149">
          <w:marLeft w:val="0"/>
          <w:marRight w:val="0"/>
          <w:marTop w:val="0"/>
          <w:marBottom w:val="0"/>
          <w:divBdr>
            <w:top w:val="none" w:sz="0" w:space="0" w:color="auto"/>
            <w:left w:val="none" w:sz="0" w:space="0" w:color="auto"/>
            <w:bottom w:val="none" w:sz="0" w:space="0" w:color="auto"/>
            <w:right w:val="none" w:sz="0" w:space="0" w:color="auto"/>
          </w:divBdr>
        </w:div>
        <w:div w:id="330570603">
          <w:marLeft w:val="0"/>
          <w:marRight w:val="0"/>
          <w:marTop w:val="0"/>
          <w:marBottom w:val="0"/>
          <w:divBdr>
            <w:top w:val="none" w:sz="0" w:space="0" w:color="auto"/>
            <w:left w:val="none" w:sz="0" w:space="0" w:color="auto"/>
            <w:bottom w:val="none" w:sz="0" w:space="0" w:color="auto"/>
            <w:right w:val="none" w:sz="0" w:space="0" w:color="auto"/>
          </w:divBdr>
        </w:div>
        <w:div w:id="1670328860">
          <w:marLeft w:val="0"/>
          <w:marRight w:val="0"/>
          <w:marTop w:val="0"/>
          <w:marBottom w:val="0"/>
          <w:divBdr>
            <w:top w:val="none" w:sz="0" w:space="0" w:color="auto"/>
            <w:left w:val="none" w:sz="0" w:space="0" w:color="auto"/>
            <w:bottom w:val="none" w:sz="0" w:space="0" w:color="auto"/>
            <w:right w:val="none" w:sz="0" w:space="0" w:color="auto"/>
          </w:divBdr>
        </w:div>
        <w:div w:id="60567301">
          <w:marLeft w:val="0"/>
          <w:marRight w:val="0"/>
          <w:marTop w:val="0"/>
          <w:marBottom w:val="0"/>
          <w:divBdr>
            <w:top w:val="none" w:sz="0" w:space="0" w:color="auto"/>
            <w:left w:val="none" w:sz="0" w:space="0" w:color="auto"/>
            <w:bottom w:val="none" w:sz="0" w:space="0" w:color="auto"/>
            <w:right w:val="none" w:sz="0" w:space="0" w:color="auto"/>
          </w:divBdr>
        </w:div>
        <w:div w:id="1575244010">
          <w:marLeft w:val="0"/>
          <w:marRight w:val="0"/>
          <w:marTop w:val="0"/>
          <w:marBottom w:val="0"/>
          <w:divBdr>
            <w:top w:val="none" w:sz="0" w:space="0" w:color="auto"/>
            <w:left w:val="none" w:sz="0" w:space="0" w:color="auto"/>
            <w:bottom w:val="none" w:sz="0" w:space="0" w:color="auto"/>
            <w:right w:val="none" w:sz="0" w:space="0" w:color="auto"/>
          </w:divBdr>
        </w:div>
        <w:div w:id="1064061559">
          <w:marLeft w:val="0"/>
          <w:marRight w:val="0"/>
          <w:marTop w:val="0"/>
          <w:marBottom w:val="0"/>
          <w:divBdr>
            <w:top w:val="none" w:sz="0" w:space="0" w:color="auto"/>
            <w:left w:val="none" w:sz="0" w:space="0" w:color="auto"/>
            <w:bottom w:val="none" w:sz="0" w:space="0" w:color="auto"/>
            <w:right w:val="none" w:sz="0" w:space="0" w:color="auto"/>
          </w:divBdr>
        </w:div>
        <w:div w:id="1663659647">
          <w:marLeft w:val="708"/>
          <w:marRight w:val="0"/>
          <w:marTop w:val="0"/>
          <w:marBottom w:val="0"/>
          <w:divBdr>
            <w:top w:val="none" w:sz="0" w:space="0" w:color="auto"/>
            <w:left w:val="none" w:sz="0" w:space="0" w:color="auto"/>
            <w:bottom w:val="none" w:sz="0" w:space="0" w:color="auto"/>
            <w:right w:val="none" w:sz="0" w:space="0" w:color="auto"/>
          </w:divBdr>
        </w:div>
        <w:div w:id="558784538">
          <w:marLeft w:val="720"/>
          <w:marRight w:val="0"/>
          <w:marTop w:val="0"/>
          <w:marBottom w:val="0"/>
          <w:divBdr>
            <w:top w:val="none" w:sz="0" w:space="0" w:color="auto"/>
            <w:left w:val="none" w:sz="0" w:space="0" w:color="auto"/>
            <w:bottom w:val="none" w:sz="0" w:space="0" w:color="auto"/>
            <w:right w:val="none" w:sz="0" w:space="0" w:color="auto"/>
          </w:divBdr>
        </w:div>
        <w:div w:id="1813669289">
          <w:marLeft w:val="709"/>
          <w:marRight w:val="0"/>
          <w:marTop w:val="0"/>
          <w:marBottom w:val="0"/>
          <w:divBdr>
            <w:top w:val="none" w:sz="0" w:space="0" w:color="auto"/>
            <w:left w:val="none" w:sz="0" w:space="0" w:color="auto"/>
            <w:bottom w:val="none" w:sz="0" w:space="0" w:color="auto"/>
            <w:right w:val="none" w:sz="0" w:space="0" w:color="auto"/>
          </w:divBdr>
        </w:div>
        <w:div w:id="497842699">
          <w:marLeft w:val="709"/>
          <w:marRight w:val="0"/>
          <w:marTop w:val="0"/>
          <w:marBottom w:val="0"/>
          <w:divBdr>
            <w:top w:val="none" w:sz="0" w:space="0" w:color="auto"/>
            <w:left w:val="none" w:sz="0" w:space="0" w:color="auto"/>
            <w:bottom w:val="none" w:sz="0" w:space="0" w:color="auto"/>
            <w:right w:val="none" w:sz="0" w:space="0" w:color="auto"/>
          </w:divBdr>
        </w:div>
        <w:div w:id="491407213">
          <w:marLeft w:val="709"/>
          <w:marRight w:val="0"/>
          <w:marTop w:val="0"/>
          <w:marBottom w:val="0"/>
          <w:divBdr>
            <w:top w:val="none" w:sz="0" w:space="0" w:color="auto"/>
            <w:left w:val="none" w:sz="0" w:space="0" w:color="auto"/>
            <w:bottom w:val="none" w:sz="0" w:space="0" w:color="auto"/>
            <w:right w:val="none" w:sz="0" w:space="0" w:color="auto"/>
          </w:divBdr>
        </w:div>
        <w:div w:id="995184588">
          <w:marLeft w:val="709"/>
          <w:marRight w:val="0"/>
          <w:marTop w:val="0"/>
          <w:marBottom w:val="0"/>
          <w:divBdr>
            <w:top w:val="none" w:sz="0" w:space="0" w:color="auto"/>
            <w:left w:val="none" w:sz="0" w:space="0" w:color="auto"/>
            <w:bottom w:val="none" w:sz="0" w:space="0" w:color="auto"/>
            <w:right w:val="none" w:sz="0" w:space="0" w:color="auto"/>
          </w:divBdr>
        </w:div>
        <w:div w:id="1872836521">
          <w:marLeft w:val="709"/>
          <w:marRight w:val="0"/>
          <w:marTop w:val="0"/>
          <w:marBottom w:val="0"/>
          <w:divBdr>
            <w:top w:val="none" w:sz="0" w:space="0" w:color="auto"/>
            <w:left w:val="none" w:sz="0" w:space="0" w:color="auto"/>
            <w:bottom w:val="none" w:sz="0" w:space="0" w:color="auto"/>
            <w:right w:val="none" w:sz="0" w:space="0" w:color="auto"/>
          </w:divBdr>
        </w:div>
        <w:div w:id="1895385695">
          <w:marLeft w:val="709"/>
          <w:marRight w:val="0"/>
          <w:marTop w:val="0"/>
          <w:marBottom w:val="0"/>
          <w:divBdr>
            <w:top w:val="none" w:sz="0" w:space="0" w:color="auto"/>
            <w:left w:val="none" w:sz="0" w:space="0" w:color="auto"/>
            <w:bottom w:val="none" w:sz="0" w:space="0" w:color="auto"/>
            <w:right w:val="none" w:sz="0" w:space="0" w:color="auto"/>
          </w:divBdr>
        </w:div>
        <w:div w:id="1294798694">
          <w:marLeft w:val="709"/>
          <w:marRight w:val="0"/>
          <w:marTop w:val="0"/>
          <w:marBottom w:val="0"/>
          <w:divBdr>
            <w:top w:val="none" w:sz="0" w:space="0" w:color="auto"/>
            <w:left w:val="none" w:sz="0" w:space="0" w:color="auto"/>
            <w:bottom w:val="none" w:sz="0" w:space="0" w:color="auto"/>
            <w:right w:val="none" w:sz="0" w:space="0" w:color="auto"/>
          </w:divBdr>
        </w:div>
        <w:div w:id="911741446">
          <w:marLeft w:val="709"/>
          <w:marRight w:val="0"/>
          <w:marTop w:val="0"/>
          <w:marBottom w:val="0"/>
          <w:divBdr>
            <w:top w:val="none" w:sz="0" w:space="0" w:color="auto"/>
            <w:left w:val="none" w:sz="0" w:space="0" w:color="auto"/>
            <w:bottom w:val="none" w:sz="0" w:space="0" w:color="auto"/>
            <w:right w:val="none" w:sz="0" w:space="0" w:color="auto"/>
          </w:divBdr>
        </w:div>
        <w:div w:id="150296936">
          <w:marLeft w:val="709"/>
          <w:marRight w:val="0"/>
          <w:marTop w:val="0"/>
          <w:marBottom w:val="0"/>
          <w:divBdr>
            <w:top w:val="none" w:sz="0" w:space="0" w:color="auto"/>
            <w:left w:val="none" w:sz="0" w:space="0" w:color="auto"/>
            <w:bottom w:val="none" w:sz="0" w:space="0" w:color="auto"/>
            <w:right w:val="none" w:sz="0" w:space="0" w:color="auto"/>
          </w:divBdr>
        </w:div>
        <w:div w:id="2072539881">
          <w:marLeft w:val="709"/>
          <w:marRight w:val="0"/>
          <w:marTop w:val="0"/>
          <w:marBottom w:val="0"/>
          <w:divBdr>
            <w:top w:val="none" w:sz="0" w:space="0" w:color="auto"/>
            <w:left w:val="none" w:sz="0" w:space="0" w:color="auto"/>
            <w:bottom w:val="none" w:sz="0" w:space="0" w:color="auto"/>
            <w:right w:val="none" w:sz="0" w:space="0" w:color="auto"/>
          </w:divBdr>
        </w:div>
        <w:div w:id="111101207">
          <w:marLeft w:val="709"/>
          <w:marRight w:val="0"/>
          <w:marTop w:val="0"/>
          <w:marBottom w:val="0"/>
          <w:divBdr>
            <w:top w:val="none" w:sz="0" w:space="0" w:color="auto"/>
            <w:left w:val="none" w:sz="0" w:space="0" w:color="auto"/>
            <w:bottom w:val="none" w:sz="0" w:space="0" w:color="auto"/>
            <w:right w:val="none" w:sz="0" w:space="0" w:color="auto"/>
          </w:divBdr>
        </w:div>
        <w:div w:id="789711811">
          <w:marLeft w:val="709"/>
          <w:marRight w:val="0"/>
          <w:marTop w:val="0"/>
          <w:marBottom w:val="0"/>
          <w:divBdr>
            <w:top w:val="none" w:sz="0" w:space="0" w:color="auto"/>
            <w:left w:val="none" w:sz="0" w:space="0" w:color="auto"/>
            <w:bottom w:val="none" w:sz="0" w:space="0" w:color="auto"/>
            <w:right w:val="none" w:sz="0" w:space="0" w:color="auto"/>
          </w:divBdr>
        </w:div>
        <w:div w:id="875508269">
          <w:marLeft w:val="709"/>
          <w:marRight w:val="0"/>
          <w:marTop w:val="0"/>
          <w:marBottom w:val="0"/>
          <w:divBdr>
            <w:top w:val="none" w:sz="0" w:space="0" w:color="auto"/>
            <w:left w:val="none" w:sz="0" w:space="0" w:color="auto"/>
            <w:bottom w:val="none" w:sz="0" w:space="0" w:color="auto"/>
            <w:right w:val="none" w:sz="0" w:space="0" w:color="auto"/>
          </w:divBdr>
        </w:div>
        <w:div w:id="208274146">
          <w:marLeft w:val="709"/>
          <w:marRight w:val="0"/>
          <w:marTop w:val="0"/>
          <w:marBottom w:val="0"/>
          <w:divBdr>
            <w:top w:val="none" w:sz="0" w:space="0" w:color="auto"/>
            <w:left w:val="none" w:sz="0" w:space="0" w:color="auto"/>
            <w:bottom w:val="none" w:sz="0" w:space="0" w:color="auto"/>
            <w:right w:val="none" w:sz="0" w:space="0" w:color="auto"/>
          </w:divBdr>
        </w:div>
        <w:div w:id="395785609">
          <w:marLeft w:val="709"/>
          <w:marRight w:val="0"/>
          <w:marTop w:val="0"/>
          <w:marBottom w:val="0"/>
          <w:divBdr>
            <w:top w:val="none" w:sz="0" w:space="0" w:color="auto"/>
            <w:left w:val="none" w:sz="0" w:space="0" w:color="auto"/>
            <w:bottom w:val="none" w:sz="0" w:space="0" w:color="auto"/>
            <w:right w:val="none" w:sz="0" w:space="0" w:color="auto"/>
          </w:divBdr>
        </w:div>
        <w:div w:id="1502701934">
          <w:marLeft w:val="709"/>
          <w:marRight w:val="0"/>
          <w:marTop w:val="0"/>
          <w:marBottom w:val="0"/>
          <w:divBdr>
            <w:top w:val="none" w:sz="0" w:space="0" w:color="auto"/>
            <w:left w:val="none" w:sz="0" w:space="0" w:color="auto"/>
            <w:bottom w:val="none" w:sz="0" w:space="0" w:color="auto"/>
            <w:right w:val="none" w:sz="0" w:space="0" w:color="auto"/>
          </w:divBdr>
        </w:div>
        <w:div w:id="1508404369">
          <w:marLeft w:val="709"/>
          <w:marRight w:val="0"/>
          <w:marTop w:val="0"/>
          <w:marBottom w:val="0"/>
          <w:divBdr>
            <w:top w:val="none" w:sz="0" w:space="0" w:color="auto"/>
            <w:left w:val="none" w:sz="0" w:space="0" w:color="auto"/>
            <w:bottom w:val="none" w:sz="0" w:space="0" w:color="auto"/>
            <w:right w:val="none" w:sz="0" w:space="0" w:color="auto"/>
          </w:divBdr>
        </w:div>
        <w:div w:id="323555053">
          <w:marLeft w:val="709"/>
          <w:marRight w:val="0"/>
          <w:marTop w:val="0"/>
          <w:marBottom w:val="0"/>
          <w:divBdr>
            <w:top w:val="none" w:sz="0" w:space="0" w:color="auto"/>
            <w:left w:val="none" w:sz="0" w:space="0" w:color="auto"/>
            <w:bottom w:val="none" w:sz="0" w:space="0" w:color="auto"/>
            <w:right w:val="none" w:sz="0" w:space="0" w:color="auto"/>
          </w:divBdr>
        </w:div>
        <w:div w:id="515388760">
          <w:marLeft w:val="709"/>
          <w:marRight w:val="0"/>
          <w:marTop w:val="0"/>
          <w:marBottom w:val="0"/>
          <w:divBdr>
            <w:top w:val="none" w:sz="0" w:space="0" w:color="auto"/>
            <w:left w:val="none" w:sz="0" w:space="0" w:color="auto"/>
            <w:bottom w:val="none" w:sz="0" w:space="0" w:color="auto"/>
            <w:right w:val="none" w:sz="0" w:space="0" w:color="auto"/>
          </w:divBdr>
        </w:div>
        <w:div w:id="2122605415">
          <w:marLeft w:val="709"/>
          <w:marRight w:val="0"/>
          <w:marTop w:val="0"/>
          <w:marBottom w:val="0"/>
          <w:divBdr>
            <w:top w:val="none" w:sz="0" w:space="0" w:color="auto"/>
            <w:left w:val="none" w:sz="0" w:space="0" w:color="auto"/>
            <w:bottom w:val="none" w:sz="0" w:space="0" w:color="auto"/>
            <w:right w:val="none" w:sz="0" w:space="0" w:color="auto"/>
          </w:divBdr>
        </w:div>
        <w:div w:id="266743599">
          <w:marLeft w:val="709"/>
          <w:marRight w:val="0"/>
          <w:marTop w:val="0"/>
          <w:marBottom w:val="0"/>
          <w:divBdr>
            <w:top w:val="none" w:sz="0" w:space="0" w:color="auto"/>
            <w:left w:val="none" w:sz="0" w:space="0" w:color="auto"/>
            <w:bottom w:val="none" w:sz="0" w:space="0" w:color="auto"/>
            <w:right w:val="none" w:sz="0" w:space="0" w:color="auto"/>
          </w:divBdr>
        </w:div>
        <w:div w:id="1064909612">
          <w:marLeft w:val="709"/>
          <w:marRight w:val="0"/>
          <w:marTop w:val="0"/>
          <w:marBottom w:val="0"/>
          <w:divBdr>
            <w:top w:val="none" w:sz="0" w:space="0" w:color="auto"/>
            <w:left w:val="none" w:sz="0" w:space="0" w:color="auto"/>
            <w:bottom w:val="none" w:sz="0" w:space="0" w:color="auto"/>
            <w:right w:val="none" w:sz="0" w:space="0" w:color="auto"/>
          </w:divBdr>
        </w:div>
        <w:div w:id="344745060">
          <w:marLeft w:val="709"/>
          <w:marRight w:val="0"/>
          <w:marTop w:val="0"/>
          <w:marBottom w:val="0"/>
          <w:divBdr>
            <w:top w:val="none" w:sz="0" w:space="0" w:color="auto"/>
            <w:left w:val="none" w:sz="0" w:space="0" w:color="auto"/>
            <w:bottom w:val="none" w:sz="0" w:space="0" w:color="auto"/>
            <w:right w:val="none" w:sz="0" w:space="0" w:color="auto"/>
          </w:divBdr>
        </w:div>
        <w:div w:id="138695701">
          <w:marLeft w:val="709"/>
          <w:marRight w:val="0"/>
          <w:marTop w:val="0"/>
          <w:marBottom w:val="0"/>
          <w:divBdr>
            <w:top w:val="none" w:sz="0" w:space="0" w:color="auto"/>
            <w:left w:val="none" w:sz="0" w:space="0" w:color="auto"/>
            <w:bottom w:val="none" w:sz="0" w:space="0" w:color="auto"/>
            <w:right w:val="none" w:sz="0" w:space="0" w:color="auto"/>
          </w:divBdr>
        </w:div>
        <w:div w:id="1264612947">
          <w:marLeft w:val="709"/>
          <w:marRight w:val="0"/>
          <w:marTop w:val="0"/>
          <w:marBottom w:val="0"/>
          <w:divBdr>
            <w:top w:val="none" w:sz="0" w:space="0" w:color="auto"/>
            <w:left w:val="none" w:sz="0" w:space="0" w:color="auto"/>
            <w:bottom w:val="none" w:sz="0" w:space="0" w:color="auto"/>
            <w:right w:val="none" w:sz="0" w:space="0" w:color="auto"/>
          </w:divBdr>
        </w:div>
        <w:div w:id="1375079853">
          <w:marLeft w:val="709"/>
          <w:marRight w:val="0"/>
          <w:marTop w:val="0"/>
          <w:marBottom w:val="0"/>
          <w:divBdr>
            <w:top w:val="none" w:sz="0" w:space="0" w:color="auto"/>
            <w:left w:val="none" w:sz="0" w:space="0" w:color="auto"/>
            <w:bottom w:val="none" w:sz="0" w:space="0" w:color="auto"/>
            <w:right w:val="none" w:sz="0" w:space="0" w:color="auto"/>
          </w:divBdr>
        </w:div>
        <w:div w:id="626201604">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12327</Words>
  <Characters>70266</Characters>
  <Application>Microsoft Office Word</Application>
  <DocSecurity>0</DocSecurity>
  <Lines>585</Lines>
  <Paragraphs>164</Paragraphs>
  <ScaleCrop>false</ScaleCrop>
  <Company/>
  <LinksUpToDate>false</LinksUpToDate>
  <CharactersWithSpaces>82429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3</cp:revision>
  <dcterms:created xsi:type="dcterms:W3CDTF">2025-01-14T06:41:00Z</dcterms:created>
  <dcterms:modified xsi:type="dcterms:W3CDTF">2025-01-14T06:45:00Z</dcterms:modified>
</cp:coreProperties>
</file>